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F4CB7" w14:textId="77777777" w:rsidR="008F3254" w:rsidRPr="00DD68FA" w:rsidRDefault="008F3254" w:rsidP="008F3254">
      <w:pPr>
        <w:tabs>
          <w:tab w:val="left" w:pos="270"/>
        </w:tabs>
        <w:spacing w:after="180" w:line="240" w:lineRule="auto"/>
        <w:jc w:val="center"/>
        <w:rPr>
          <w:rFonts w:asciiTheme="minorHAnsi" w:hAnsiTheme="minorHAnsi" w:cs="Arial"/>
          <w:b/>
          <w:lang w:val="en-CA"/>
        </w:rPr>
      </w:pPr>
      <w:r>
        <w:rPr>
          <w:rFonts w:asciiTheme="minorHAnsi" w:hAnsiTheme="minorHAnsi" w:cs="Arial"/>
          <w:b/>
          <w:bCs/>
          <w:lang w:val="en-CA"/>
        </w:rPr>
        <w:t>LETTER TO PARENTS AND STAFF MEMBERS</w:t>
      </w:r>
    </w:p>
    <w:tbl>
      <w:tblPr>
        <w:tblStyle w:val="TableGrid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8F3254" w:rsidRPr="00DD68FA" w14:paraId="78310BF4" w14:textId="77777777" w:rsidTr="00C9778D">
        <w:trPr>
          <w:trHeight w:val="1412"/>
        </w:trPr>
        <w:tc>
          <w:tcPr>
            <w:tcW w:w="9180" w:type="dxa"/>
          </w:tcPr>
          <w:p w14:paraId="788ED26E" w14:textId="77777777" w:rsidR="008F3254" w:rsidRPr="00DD68FA" w:rsidRDefault="008F3254" w:rsidP="008F3254">
            <w:pPr>
              <w:tabs>
                <w:tab w:val="left" w:pos="270"/>
              </w:tabs>
              <w:spacing w:before="120" w:after="0" w:line="24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CA"/>
              </w:rPr>
              <w:t>About letters to parents and staff members:</w:t>
            </w:r>
          </w:p>
          <w:p w14:paraId="1A2BD0E1" w14:textId="77777777" w:rsidR="008F3254" w:rsidRPr="00DD68FA" w:rsidRDefault="008F3254" w:rsidP="008F3254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spacing w:before="120" w:after="0" w:line="240" w:lineRule="auto"/>
              <w:ind w:left="432" w:hanging="27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CA"/>
              </w:rPr>
              <w:t>Do not send a letter unless the diagnosis has been confirmed by a doctor.</w:t>
            </w:r>
          </w:p>
          <w:p w14:paraId="1DF91897" w14:textId="77777777" w:rsidR="008F3254" w:rsidRPr="00DD68FA" w:rsidRDefault="008F3254" w:rsidP="008F3254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spacing w:before="60" w:after="120" w:line="240" w:lineRule="auto"/>
              <w:ind w:left="432" w:hanging="270"/>
              <w:contextualSpacing w:val="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CA"/>
              </w:rPr>
              <w:t>Do not send a letter without the CLSC nurse’s approval.</w:t>
            </w:r>
          </w:p>
        </w:tc>
      </w:tr>
    </w:tbl>
    <w:p w14:paraId="0CA48B33" w14:textId="77777777" w:rsidR="008F3254" w:rsidRPr="00DD68FA" w:rsidRDefault="008F3254" w:rsidP="00861E10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Date: ______________________________________</w:t>
      </w:r>
    </w:p>
    <w:p w14:paraId="1F7CEB3C" w14:textId="77777777" w:rsidR="008F3254" w:rsidRPr="00DD68FA" w:rsidRDefault="008F3254" w:rsidP="00861E10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School or daycare: ______________________________________________</w:t>
      </w:r>
    </w:p>
    <w:p w14:paraId="1659301F" w14:textId="77777777" w:rsidR="008F3254" w:rsidRPr="00DD68FA" w:rsidRDefault="008F3254" w:rsidP="00861E10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  <w:b/>
          <w:lang w:val="en-CA"/>
        </w:rPr>
      </w:pPr>
      <w:r>
        <w:rPr>
          <w:rFonts w:asciiTheme="minorHAnsi" w:hAnsiTheme="minorHAnsi" w:cs="Arial"/>
          <w:b/>
          <w:bCs/>
          <w:lang w:val="en-CA"/>
        </w:rPr>
        <w:t>Subject: Shingles</w:t>
      </w:r>
    </w:p>
    <w:p w14:paraId="37E5CD5E" w14:textId="65108665" w:rsidR="008F3254" w:rsidRPr="00DD68FA" w:rsidRDefault="008F3254" w:rsidP="00DD68FA">
      <w:pPr>
        <w:tabs>
          <w:tab w:val="left" w:pos="4590"/>
        </w:tabs>
        <w:spacing w:before="240" w:after="0" w:line="240" w:lineRule="auto"/>
        <w:jc w:val="both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Dear parents and staff members,</w:t>
      </w:r>
    </w:p>
    <w:p w14:paraId="0604634C" w14:textId="77777777" w:rsidR="008F3254" w:rsidRPr="00DD68FA" w:rsidRDefault="008F3254" w:rsidP="00861E10">
      <w:pPr>
        <w:tabs>
          <w:tab w:val="left" w:pos="270"/>
        </w:tabs>
        <w:spacing w:before="120" w:after="0" w:line="240" w:lineRule="auto"/>
        <w:jc w:val="both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A case of shingles has been reported at the school or daycare. Shingles usually develops in people who have had chickenpox several years or even decades earlier. It’s rare in children.</w:t>
      </w:r>
    </w:p>
    <w:p w14:paraId="71620D68" w14:textId="77777777" w:rsidR="008F3254" w:rsidRPr="00DD68FA" w:rsidRDefault="008F3254" w:rsidP="00861E10">
      <w:pPr>
        <w:tabs>
          <w:tab w:val="left" w:pos="270"/>
        </w:tabs>
        <w:spacing w:before="120" w:after="0" w:line="240" w:lineRule="auto"/>
        <w:jc w:val="both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Shingles causes fluid-filled blisters on one side of the body and is sometimes painful.</w:t>
      </w:r>
    </w:p>
    <w:p w14:paraId="59A954D4" w14:textId="77777777" w:rsidR="008F3254" w:rsidRPr="00DD68FA" w:rsidRDefault="008F3254" w:rsidP="00861E10">
      <w:pPr>
        <w:tabs>
          <w:tab w:val="left" w:pos="270"/>
        </w:tabs>
        <w:spacing w:before="120" w:after="0" w:line="240" w:lineRule="auto"/>
        <w:jc w:val="both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Shingles itself is not contagious, although the infected person can spread the chickenpox virus through direct contact with a shingles blister. The blisters are contagious until they crust over, about a week after the onset of symptoms.</w:t>
      </w:r>
    </w:p>
    <w:p w14:paraId="50282135" w14:textId="77777777" w:rsidR="008F3254" w:rsidRPr="00DD68FA" w:rsidRDefault="008F3254" w:rsidP="00861E10">
      <w:pPr>
        <w:tabs>
          <w:tab w:val="left" w:pos="270"/>
        </w:tabs>
        <w:spacing w:before="120" w:after="0" w:line="240" w:lineRule="auto"/>
        <w:jc w:val="both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 xml:space="preserve">People who are taking medications (cortisone, cancer treatments, immunosuppressants) or who have a disease that weakens their immune system (leukemia, HIV) are at greater risk of complications. A pregnant woman who has never had chickenpox or been vaccinated for it should see a doctor after </w:t>
      </w:r>
      <w:proofErr w:type="gramStart"/>
      <w:r>
        <w:rPr>
          <w:rFonts w:asciiTheme="minorHAnsi" w:hAnsiTheme="minorHAnsi" w:cs="Arial"/>
          <w:lang w:val="en-CA"/>
        </w:rPr>
        <w:t>coming into contact with</w:t>
      </w:r>
      <w:proofErr w:type="gramEnd"/>
      <w:r>
        <w:rPr>
          <w:rFonts w:asciiTheme="minorHAnsi" w:hAnsiTheme="minorHAnsi" w:cs="Arial"/>
          <w:lang w:val="en-CA"/>
        </w:rPr>
        <w:t xml:space="preserve"> an infected person. We suggest these people contact their doctor right away for advice about preventive treatment.</w:t>
      </w:r>
    </w:p>
    <w:p w14:paraId="2E8EC014" w14:textId="7A093E70" w:rsidR="008F3254" w:rsidRPr="00DD68FA" w:rsidRDefault="008F3254" w:rsidP="00861E10">
      <w:pPr>
        <w:tabs>
          <w:tab w:val="left" w:pos="270"/>
        </w:tabs>
        <w:spacing w:before="120" w:after="0" w:line="240" w:lineRule="auto"/>
        <w:jc w:val="both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 xml:space="preserve">People who </w:t>
      </w:r>
      <w:proofErr w:type="gramStart"/>
      <w:r>
        <w:rPr>
          <w:rFonts w:asciiTheme="minorHAnsi" w:hAnsiTheme="minorHAnsi" w:cs="Arial"/>
          <w:lang w:val="en-CA"/>
        </w:rPr>
        <w:t>come into contact with</w:t>
      </w:r>
      <w:proofErr w:type="gramEnd"/>
      <w:r>
        <w:rPr>
          <w:rFonts w:asciiTheme="minorHAnsi" w:hAnsiTheme="minorHAnsi" w:cs="Arial"/>
          <w:lang w:val="en-CA"/>
        </w:rPr>
        <w:t xml:space="preserve"> shingles are considered protected if they have had chickenpox before or been vaccinated for it. Unprotected people should consult their CLSC to ask if they should get the vaccine</w:t>
      </w:r>
      <w:r w:rsidR="00317333">
        <w:rPr>
          <w:rFonts w:asciiTheme="minorHAnsi" w:hAnsiTheme="minorHAnsi" w:cs="Arial"/>
          <w:lang w:val="en-CA"/>
        </w:rPr>
        <w:t>.</w:t>
      </w:r>
    </w:p>
    <w:p w14:paraId="356B803B" w14:textId="77777777" w:rsidR="008F3254" w:rsidRPr="00DD68FA" w:rsidRDefault="008F3254" w:rsidP="00861E10">
      <w:pPr>
        <w:tabs>
          <w:tab w:val="left" w:pos="270"/>
        </w:tabs>
        <w:spacing w:before="120" w:after="0" w:line="240" w:lineRule="auto"/>
        <w:jc w:val="both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If your child catches chickenpox, please let the school or daycare know.</w:t>
      </w:r>
    </w:p>
    <w:p w14:paraId="78231D6A" w14:textId="77777777" w:rsidR="008F3254" w:rsidRPr="00DD68FA" w:rsidRDefault="008F3254" w:rsidP="00861E10">
      <w:pPr>
        <w:tabs>
          <w:tab w:val="left" w:pos="270"/>
        </w:tabs>
        <w:spacing w:before="120" w:after="0" w:line="240" w:lineRule="auto"/>
        <w:jc w:val="both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Depending on their condition, people with shingles or chickenpox can continue to attend school or daycare.</w:t>
      </w:r>
    </w:p>
    <w:p w14:paraId="762C5E5F" w14:textId="77777777" w:rsidR="00AE6BFF" w:rsidRPr="00DD68FA" w:rsidRDefault="008F3254" w:rsidP="00861E10">
      <w:pPr>
        <w:tabs>
          <w:tab w:val="left" w:pos="270"/>
        </w:tabs>
        <w:spacing w:before="120" w:after="0" w:line="240" w:lineRule="auto"/>
        <w:jc w:val="both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Thank you for your cooperation.</w:t>
      </w:r>
    </w:p>
    <w:p w14:paraId="1F2D4DE3" w14:textId="77777777" w:rsidR="00861E10" w:rsidRPr="00DD68FA" w:rsidRDefault="00861E10" w:rsidP="00861E10">
      <w:pPr>
        <w:tabs>
          <w:tab w:val="left" w:pos="270"/>
        </w:tabs>
        <w:spacing w:before="120" w:after="0" w:line="240" w:lineRule="auto"/>
        <w:jc w:val="both"/>
        <w:rPr>
          <w:rFonts w:asciiTheme="minorHAnsi" w:hAnsiTheme="minorHAnsi" w:cs="Arial"/>
          <w:lang w:val="en-CA"/>
        </w:rPr>
      </w:pPr>
    </w:p>
    <w:p w14:paraId="2811BC2E" w14:textId="77777777" w:rsidR="008F3254" w:rsidRPr="00DD68FA" w:rsidRDefault="008F3254" w:rsidP="00AE6BFF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Name: ___________________________</w:t>
      </w:r>
      <w:r>
        <w:rPr>
          <w:rFonts w:asciiTheme="minorHAnsi" w:hAnsiTheme="minorHAnsi" w:cs="Arial"/>
          <w:lang w:val="en-CA"/>
        </w:rPr>
        <w:tab/>
        <w:t>Signature: ________________________</w:t>
      </w:r>
    </w:p>
    <w:p w14:paraId="4B6D0BD3" w14:textId="77777777" w:rsidR="008F3254" w:rsidRPr="00DD68FA" w:rsidRDefault="008F3254" w:rsidP="008F3254">
      <w:pPr>
        <w:tabs>
          <w:tab w:val="left" w:pos="1350"/>
        </w:tabs>
        <w:spacing w:before="40" w:after="0" w:line="240" w:lineRule="auto"/>
        <w:rPr>
          <w:rFonts w:asciiTheme="minorHAnsi" w:hAnsiTheme="minorHAnsi" w:cs="Arial"/>
          <w:sz w:val="20"/>
          <w:szCs w:val="20"/>
          <w:lang w:val="en-CA"/>
        </w:rPr>
      </w:pPr>
      <w:r>
        <w:rPr>
          <w:lang w:val="en-CA"/>
        </w:rPr>
        <w:tab/>
      </w:r>
      <w:r>
        <w:rPr>
          <w:rFonts w:asciiTheme="minorHAnsi" w:hAnsiTheme="minorHAnsi" w:cs="Arial"/>
          <w:sz w:val="20"/>
          <w:szCs w:val="20"/>
          <w:lang w:val="en-CA"/>
        </w:rPr>
        <w:t>(</w:t>
      </w:r>
      <w:proofErr w:type="gramStart"/>
      <w:r>
        <w:rPr>
          <w:rFonts w:asciiTheme="minorHAnsi" w:hAnsiTheme="minorHAnsi" w:cs="Arial"/>
          <w:sz w:val="20"/>
          <w:szCs w:val="20"/>
          <w:lang w:val="en-CA"/>
        </w:rPr>
        <w:t>block</w:t>
      </w:r>
      <w:proofErr w:type="gramEnd"/>
      <w:r>
        <w:rPr>
          <w:rFonts w:asciiTheme="minorHAnsi" w:hAnsiTheme="minorHAnsi" w:cs="Arial"/>
          <w:sz w:val="20"/>
          <w:szCs w:val="20"/>
          <w:lang w:val="en-CA"/>
        </w:rPr>
        <w:t xml:space="preserve"> letters)</w:t>
      </w:r>
    </w:p>
    <w:p w14:paraId="316B72B2" w14:textId="77777777" w:rsidR="008F3254" w:rsidRPr="00DD68FA" w:rsidRDefault="008F3254" w:rsidP="008F3254">
      <w:pPr>
        <w:tabs>
          <w:tab w:val="left" w:pos="4590"/>
        </w:tabs>
        <w:spacing w:before="120" w:after="0" w:line="240" w:lineRule="auto"/>
        <w:rPr>
          <w:rFonts w:asciiTheme="minorHAnsi" w:hAnsiTheme="minorHAnsi" w:cs="Arial"/>
          <w:lang w:val="en-CA"/>
        </w:rPr>
      </w:pPr>
      <w:r>
        <w:rPr>
          <w:rFonts w:asciiTheme="minorHAnsi" w:hAnsiTheme="minorHAnsi" w:cs="Arial"/>
          <w:lang w:val="en-CA"/>
        </w:rPr>
        <w:t>Tel. no.: _______________________</w:t>
      </w:r>
    </w:p>
    <w:sectPr w:rsidR="008F3254" w:rsidRPr="00DD68FA" w:rsidSect="008F3254">
      <w:footerReference w:type="even" r:id="rId7"/>
      <w:pgSz w:w="12240" w:h="15840" w:code="120"/>
      <w:pgMar w:top="1134" w:right="1134" w:bottom="1134" w:left="1134" w:header="709" w:footer="675" w:gutter="1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C1AFC" w14:textId="77777777" w:rsidR="00225302" w:rsidRDefault="00225302">
      <w:pPr>
        <w:spacing w:after="0" w:line="240" w:lineRule="auto"/>
      </w:pPr>
      <w:r>
        <w:separator/>
      </w:r>
    </w:p>
  </w:endnote>
  <w:endnote w:type="continuationSeparator" w:id="0">
    <w:p w14:paraId="1402FF92" w14:textId="77777777" w:rsidR="00225302" w:rsidRDefault="0022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81EC" w14:textId="77777777" w:rsidR="000376E8" w:rsidRPr="00141C35" w:rsidRDefault="00000000" w:rsidP="00141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F1CA" w14:textId="77777777" w:rsidR="00225302" w:rsidRDefault="00225302">
      <w:pPr>
        <w:spacing w:after="0" w:line="240" w:lineRule="auto"/>
      </w:pPr>
      <w:r>
        <w:separator/>
      </w:r>
    </w:p>
  </w:footnote>
  <w:footnote w:type="continuationSeparator" w:id="0">
    <w:p w14:paraId="3E9D1AA7" w14:textId="77777777" w:rsidR="00225302" w:rsidRDefault="00225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7BD"/>
    <w:multiLevelType w:val="hybridMultilevel"/>
    <w:tmpl w:val="B87288CA"/>
    <w:lvl w:ilvl="0" w:tplc="0C0C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 w16cid:durableId="1630894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254"/>
    <w:rsid w:val="00225302"/>
    <w:rsid w:val="00317333"/>
    <w:rsid w:val="004A2445"/>
    <w:rsid w:val="00861E10"/>
    <w:rsid w:val="008F3254"/>
    <w:rsid w:val="00AE6BFF"/>
    <w:rsid w:val="00DD68FA"/>
    <w:rsid w:val="00F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EF817"/>
  <w15:chartTrackingRefBased/>
  <w15:docId w15:val="{A5B765C0-682E-4170-8C54-67E54A53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2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32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25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F32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3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65F5D19825E4E930A86048C452F8D" ma:contentTypeVersion="4" ma:contentTypeDescription="Crée un document." ma:contentTypeScope="" ma:versionID="1d92436ff03b7a77e6552a591765e2c7">
  <xsd:schema xmlns:xsd="http://www.w3.org/2001/XMLSchema" xmlns:xs="http://www.w3.org/2001/XMLSchema" xmlns:p="http://schemas.microsoft.com/office/2006/metadata/properties" xmlns:ns2="5e8fb0c7-0caa-4c89-bee6-4ed3c95cc7bf" targetNamespace="http://schemas.microsoft.com/office/2006/metadata/properties" ma:root="true" ma:fieldsID="ae967cb0a5265974ac5350ef2edb04f3" ns2:_="">
    <xsd:import namespace="5e8fb0c7-0caa-4c89-bee6-4ed3c95cc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fb0c7-0caa-4c89-bee6-4ed3c95cc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24749B-7C47-4C99-9559-604CA2779A61}"/>
</file>

<file path=customXml/itemProps2.xml><?xml version="1.0" encoding="utf-8"?>
<ds:datastoreItem xmlns:ds="http://schemas.openxmlformats.org/officeDocument/2006/customXml" ds:itemID="{9B5FC7E7-7CA5-485B-9729-249EE35856E6}"/>
</file>

<file path=customXml/itemProps3.xml><?xml version="1.0" encoding="utf-8"?>
<ds:datastoreItem xmlns:ds="http://schemas.openxmlformats.org/officeDocument/2006/customXml" ds:itemID="{01A233F6-5170-4EFE-B909-72FC72D958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Tétrault</dc:creator>
  <cp:keywords/>
  <dc:description/>
  <cp:lastModifiedBy>Ann Marie Boulanger</cp:lastModifiedBy>
  <cp:revision>5</cp:revision>
  <dcterms:created xsi:type="dcterms:W3CDTF">2019-12-12T15:52:00Z</dcterms:created>
  <dcterms:modified xsi:type="dcterms:W3CDTF">2022-11-17T19:24:00Z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0x0101006DB65F5D19825E4E930A86048C452F8D</vt:lpwstr>
  </property>
</Properties>
</file>