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1E" w:rsidRPr="00B70A1E" w:rsidRDefault="00B70A1E" w:rsidP="00B70A1E">
      <w:pPr>
        <w:tabs>
          <w:tab w:val="left" w:pos="270"/>
        </w:tabs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LETTER TO PARENTS AND STAFF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B70A1E" w:rsidRPr="00B70A1E" w:rsidTr="00B70A1E">
        <w:trPr>
          <w:trHeight w:val="1412"/>
          <w:jc w:val="center"/>
        </w:trPr>
        <w:tc>
          <w:tcPr>
            <w:tcW w:w="9180" w:type="dxa"/>
          </w:tcPr>
          <w:p w:rsidR="00B70A1E" w:rsidRPr="00B70A1E" w:rsidRDefault="00B70A1E" w:rsidP="00B70A1E">
            <w:pPr>
              <w:tabs>
                <w:tab w:val="left" w:pos="270"/>
              </w:tabs>
              <w:spacing w:before="240" w:after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B70A1E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 Concerning letters to parents and staff:</w:t>
            </w:r>
          </w:p>
          <w:p w:rsidR="00B70A1E" w:rsidRPr="00B70A1E" w:rsidRDefault="00B70A1E" w:rsidP="00B70A1E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200" w:after="0" w:line="240" w:lineRule="auto"/>
              <w:ind w:left="432" w:hanging="27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B70A1E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if diagnosis has not been confirmed by a doctor.</w:t>
            </w:r>
          </w:p>
          <w:p w:rsidR="00B70A1E" w:rsidRPr="00B70A1E" w:rsidRDefault="00B70A1E" w:rsidP="00B70A1E">
            <w:pPr>
              <w:pStyle w:val="Paragraphedeliste"/>
              <w:numPr>
                <w:ilvl w:val="0"/>
                <w:numId w:val="1"/>
              </w:numPr>
              <w:tabs>
                <w:tab w:val="left" w:pos="432"/>
              </w:tabs>
              <w:spacing w:before="100" w:after="240" w:line="240" w:lineRule="auto"/>
              <w:ind w:left="432" w:hanging="27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B70A1E">
              <w:rPr>
                <w:rFonts w:asciiTheme="minorHAnsi" w:hAnsiTheme="minorHAnsi" w:cs="Arial"/>
                <w:sz w:val="24"/>
                <w:szCs w:val="24"/>
                <w:lang w:val="en-CA"/>
              </w:rPr>
              <w:t>No letters should be sent without prior consent of the CLSC nurse.</w:t>
            </w:r>
          </w:p>
        </w:tc>
      </w:tr>
    </w:tbl>
    <w:p w:rsidR="00B70A1E" w:rsidRPr="00B70A1E" w:rsidRDefault="00B70A1E" w:rsidP="00B70A1E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Date: ____________________________________</w:t>
      </w:r>
    </w:p>
    <w:p w:rsidR="00B70A1E" w:rsidRPr="00B70A1E" w:rsidRDefault="00B70A1E" w:rsidP="00B70A1E">
      <w:pPr>
        <w:tabs>
          <w:tab w:val="left" w:pos="270"/>
        </w:tabs>
        <w:spacing w:before="2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Daycare or school: ____________________________________________</w:t>
      </w:r>
    </w:p>
    <w:p w:rsidR="00B70A1E" w:rsidRPr="00B70A1E" w:rsidRDefault="00B70A1E" w:rsidP="00B70A1E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Subject:</w:t>
      </w: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B70A1E">
        <w:rPr>
          <w:rFonts w:asciiTheme="minorHAnsi" w:hAnsiTheme="minorHAnsi" w:cs="Arial"/>
          <w:b/>
          <w:i/>
          <w:sz w:val="24"/>
          <w:szCs w:val="24"/>
          <w:lang w:val="en-CA"/>
        </w:rPr>
        <w:t xml:space="preserve">Tinea </w:t>
      </w:r>
      <w:proofErr w:type="spellStart"/>
      <w:r w:rsidRPr="00B70A1E">
        <w:rPr>
          <w:rFonts w:asciiTheme="minorHAnsi" w:hAnsiTheme="minorHAnsi" w:cs="Arial"/>
          <w:b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b/>
          <w:i/>
          <w:sz w:val="24"/>
          <w:szCs w:val="24"/>
          <w:lang w:val="en-CA"/>
        </w:rPr>
        <w:t xml:space="preserve"> (body ringworm)</w:t>
      </w:r>
    </w:p>
    <w:p w:rsidR="00B70A1E" w:rsidRPr="00B70A1E" w:rsidRDefault="00B70A1E" w:rsidP="00B70A1E">
      <w:pPr>
        <w:tabs>
          <w:tab w:val="left" w:pos="459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Dear parents</w:t>
      </w:r>
      <w:r>
        <w:rPr>
          <w:rFonts w:asciiTheme="minorHAnsi" w:hAnsiTheme="minorHAnsi" w:cs="Arial"/>
          <w:sz w:val="24"/>
          <w:szCs w:val="24"/>
          <w:lang w:val="en-CA"/>
        </w:rPr>
        <w:t>,</w:t>
      </w:r>
    </w:p>
    <w:p w:rsidR="00B70A1E" w:rsidRPr="00B70A1E" w:rsidRDefault="00B70A1E" w:rsidP="00B70A1E">
      <w:pPr>
        <w:tabs>
          <w:tab w:val="left" w:pos="459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>Dear staff members,</w:t>
      </w:r>
    </w:p>
    <w:p w:rsidR="00B70A1E" w:rsidRPr="00B70A1E" w:rsidRDefault="00B70A1E" w:rsidP="00B70A1E">
      <w:pPr>
        <w:tabs>
          <w:tab w:val="left" w:pos="270"/>
        </w:tabs>
        <w:spacing w:before="36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One or more cases of </w:t>
      </w:r>
      <w:r w:rsidRPr="00B70A1E">
        <w:rPr>
          <w:rFonts w:asciiTheme="minorHAnsi" w:hAnsiTheme="minorHAnsi" w:cs="Arial"/>
          <w:b/>
          <w:i/>
          <w:sz w:val="24"/>
          <w:szCs w:val="24"/>
          <w:lang w:val="en-CA"/>
        </w:rPr>
        <w:t xml:space="preserve">tinea </w:t>
      </w:r>
      <w:proofErr w:type="spellStart"/>
      <w:r w:rsidRPr="00B70A1E">
        <w:rPr>
          <w:rFonts w:asciiTheme="minorHAnsi" w:hAnsiTheme="minorHAnsi" w:cs="Arial"/>
          <w:b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 have been diagnosed at the daycare or school.  The attached sheet provides information about this disease.</w:t>
      </w:r>
    </w:p>
    <w:p w:rsidR="00B70A1E" w:rsidRPr="00B70A1E" w:rsidRDefault="00B70A1E" w:rsidP="00B70A1E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Anyone with the symptoms of this disease should see a doctor. </w:t>
      </w:r>
    </w:p>
    <w:p w:rsidR="00B70A1E" w:rsidRPr="00B70A1E" w:rsidRDefault="00B70A1E" w:rsidP="00B70A1E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Bring this letter to your medical consultation as it can help the doctor decide on a course of action. Please advise the daycare or school if the diagnosis of </w:t>
      </w:r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Tinea </w:t>
      </w:r>
      <w:proofErr w:type="spellStart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 </w:t>
      </w:r>
      <w:r w:rsidRPr="00B70A1E">
        <w:rPr>
          <w:rFonts w:asciiTheme="minorHAnsi" w:hAnsiTheme="minorHAnsi" w:cs="Arial"/>
          <w:sz w:val="24"/>
          <w:szCs w:val="24"/>
          <w:lang w:val="en-CA"/>
        </w:rPr>
        <w:t>is confirmed.</w:t>
      </w:r>
    </w:p>
    <w:p w:rsidR="00B70A1E" w:rsidRPr="00B70A1E" w:rsidRDefault="00B70A1E" w:rsidP="00B70A1E">
      <w:pPr>
        <w:tabs>
          <w:tab w:val="left" w:pos="270"/>
        </w:tabs>
        <w:spacing w:before="24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Thank you for your co-operation.</w:t>
      </w:r>
    </w:p>
    <w:p w:rsidR="00B70A1E" w:rsidRPr="00B70A1E" w:rsidRDefault="00B70A1E" w:rsidP="00B70A1E">
      <w:pPr>
        <w:tabs>
          <w:tab w:val="left" w:pos="4590"/>
        </w:tabs>
        <w:spacing w:before="144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Name: _________________________</w:t>
      </w:r>
    </w:p>
    <w:p w:rsidR="00B70A1E" w:rsidRPr="00B70A1E" w:rsidRDefault="00B70A1E" w:rsidP="00B70A1E">
      <w:pPr>
        <w:tabs>
          <w:tab w:val="left" w:pos="1350"/>
        </w:tabs>
        <w:spacing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ab/>
        <w:t>(Please print)</w:t>
      </w:r>
    </w:p>
    <w:p w:rsidR="00B70A1E" w:rsidRPr="00B70A1E" w:rsidRDefault="00B70A1E" w:rsidP="00B70A1E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Signature: ______________________</w:t>
      </w:r>
    </w:p>
    <w:p w:rsidR="00B70A1E" w:rsidRPr="00B70A1E" w:rsidRDefault="00B70A1E" w:rsidP="00B70A1E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Telephone #: _____________________</w:t>
      </w:r>
    </w:p>
    <w:p w:rsidR="00B70A1E" w:rsidRPr="00B70A1E" w:rsidRDefault="00B70A1E" w:rsidP="00B70A1E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</w:p>
    <w:p w:rsidR="00B70A1E" w:rsidRPr="00B70A1E" w:rsidRDefault="00B70A1E" w:rsidP="00B70A1E">
      <w:pPr>
        <w:tabs>
          <w:tab w:val="left" w:pos="4590"/>
        </w:tabs>
        <w:spacing w:before="48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proofErr w:type="spellStart"/>
      <w:r>
        <w:rPr>
          <w:rFonts w:asciiTheme="minorHAnsi" w:hAnsiTheme="minorHAnsi" w:cs="Arial"/>
          <w:sz w:val="24"/>
          <w:szCs w:val="24"/>
          <w:lang w:val="en-CA"/>
        </w:rPr>
        <w:t>Encl</w:t>
      </w:r>
      <w:proofErr w:type="spellEnd"/>
      <w:r>
        <w:rPr>
          <w:rFonts w:asciiTheme="minorHAnsi" w:hAnsiTheme="minorHAnsi" w:cs="Arial"/>
          <w:sz w:val="24"/>
          <w:szCs w:val="24"/>
          <w:lang w:val="en-CA"/>
        </w:rPr>
        <w:t>:</w:t>
      </w: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 Information sheet</w:t>
      </w:r>
    </w:p>
    <w:p w:rsidR="00B70A1E" w:rsidRPr="00B70A1E" w:rsidRDefault="00B70A1E" w:rsidP="00B70A1E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4"/>
          <w:szCs w:val="24"/>
          <w:lang w:val="en-CA"/>
        </w:rPr>
      </w:pPr>
      <w:bookmarkStart w:id="0" w:name="_GoBack"/>
      <w:bookmarkEnd w:id="0"/>
    </w:p>
    <w:p w:rsidR="00B70A1E" w:rsidRPr="00B70A1E" w:rsidRDefault="00B70A1E" w:rsidP="00B70A1E">
      <w:pPr>
        <w:tabs>
          <w:tab w:val="left" w:pos="4590"/>
        </w:tabs>
        <w:spacing w:before="100" w:after="0" w:line="240" w:lineRule="auto"/>
        <w:rPr>
          <w:rFonts w:asciiTheme="minorHAnsi" w:hAnsiTheme="minorHAnsi" w:cs="Arial"/>
          <w:sz w:val="26"/>
          <w:szCs w:val="26"/>
          <w:lang w:val="en-CA"/>
        </w:rPr>
      </w:pPr>
      <w:r w:rsidRPr="00B70A1E">
        <w:rPr>
          <w:rFonts w:asciiTheme="minorHAnsi" w:hAnsiTheme="minorHAnsi" w:cs="Arial"/>
          <w:b/>
          <w:i/>
          <w:smallCaps/>
          <w:sz w:val="26"/>
          <w:szCs w:val="26"/>
          <w:lang w:val="en-CA"/>
        </w:rPr>
        <w:lastRenderedPageBreak/>
        <w:t xml:space="preserve">Tinea </w:t>
      </w:r>
      <w:proofErr w:type="spellStart"/>
      <w:r w:rsidRPr="00B70A1E">
        <w:rPr>
          <w:rFonts w:asciiTheme="minorHAnsi" w:hAnsiTheme="minorHAnsi" w:cs="Arial"/>
          <w:b/>
          <w:i/>
          <w:smallCaps/>
          <w:sz w:val="26"/>
          <w:szCs w:val="26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b/>
          <w:i/>
          <w:smallCaps/>
          <w:sz w:val="26"/>
          <w:szCs w:val="26"/>
          <w:lang w:val="en-CA"/>
        </w:rPr>
        <w:t xml:space="preserve"> (body ringworm)</w:t>
      </w:r>
    </w:p>
    <w:p w:rsidR="00B70A1E" w:rsidRPr="00B70A1E" w:rsidRDefault="00B70A1E" w:rsidP="00B70A1E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mallCaps/>
          <w:sz w:val="26"/>
          <w:szCs w:val="26"/>
          <w:lang w:val="en-CA"/>
        </w:rPr>
      </w:pPr>
      <w:r w:rsidRPr="00B70A1E">
        <w:rPr>
          <w:rFonts w:asciiTheme="minorHAnsi" w:hAnsiTheme="minorHAnsi" w:cs="Arial"/>
          <w:b/>
          <w:smallCaps/>
          <w:sz w:val="26"/>
          <w:szCs w:val="26"/>
          <w:lang w:val="en-CA"/>
        </w:rPr>
        <w:t>Information and advice</w:t>
      </w:r>
    </w:p>
    <w:p w:rsidR="00B70A1E" w:rsidRPr="00B70A1E" w:rsidRDefault="00B70A1E" w:rsidP="00B70A1E">
      <w:pPr>
        <w:tabs>
          <w:tab w:val="left" w:pos="4590"/>
        </w:tabs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Definition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Tinea </w:t>
      </w:r>
      <w:proofErr w:type="spellStart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 </w:t>
      </w:r>
      <w:r w:rsidRPr="00B70A1E">
        <w:rPr>
          <w:rFonts w:asciiTheme="minorHAnsi" w:hAnsiTheme="minorHAnsi" w:cs="Arial"/>
          <w:sz w:val="24"/>
          <w:szCs w:val="24"/>
          <w:lang w:val="en-CA"/>
        </w:rPr>
        <w:t>is a fungus infection that affects the bare skin of the face, the trunk and the limbs, with the exception of the palms and soles.</w:t>
      </w:r>
    </w:p>
    <w:p w:rsidR="00B70A1E" w:rsidRPr="00B70A1E" w:rsidRDefault="00B70A1E" w:rsidP="00B70A1E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Symptoms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Symptoms of</w:t>
      </w:r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 tinea </w:t>
      </w:r>
      <w:proofErr w:type="spellStart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 </w:t>
      </w:r>
      <w:r w:rsidRPr="00B70A1E">
        <w:rPr>
          <w:rFonts w:asciiTheme="minorHAnsi" w:hAnsiTheme="minorHAnsi" w:cs="Arial"/>
          <w:sz w:val="24"/>
          <w:szCs w:val="24"/>
          <w:lang w:val="en-CA"/>
        </w:rPr>
        <w:t>include one or more red lesions, round in shape and well-defined. The edges of the lesions are raised and the center is lighter in colour. Itching frequently occurs.</w:t>
      </w:r>
    </w:p>
    <w:p w:rsidR="00B70A1E" w:rsidRPr="00B70A1E" w:rsidRDefault="00B70A1E" w:rsidP="00B70A1E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Transmission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The disease is transmitted by direct contact with skin lesions and scaling of and infected person or infected animal (especially dogs, cats and farm animals).</w:t>
      </w:r>
    </w:p>
    <w:p w:rsidR="00B70A1E" w:rsidRPr="00B70A1E" w:rsidRDefault="00B70A1E" w:rsidP="00B70A1E">
      <w:pPr>
        <w:spacing w:before="200" w:after="0" w:line="240" w:lineRule="auto"/>
        <w:jc w:val="both"/>
        <w:rPr>
          <w:rFonts w:asciiTheme="minorHAnsi" w:hAnsiTheme="minorHAnsi" w:cs="Arial"/>
          <w:b/>
          <w:sz w:val="24"/>
          <w:szCs w:val="24"/>
          <w:lang w:val="en-CA"/>
        </w:rPr>
      </w:pPr>
      <w:r w:rsidRPr="00B70A1E">
        <w:rPr>
          <w:rFonts w:asciiTheme="minorHAnsi" w:hAnsiTheme="minorHAnsi" w:cs="Arial"/>
          <w:b/>
          <w:sz w:val="24"/>
          <w:szCs w:val="24"/>
          <w:lang w:val="en-CA"/>
        </w:rPr>
        <w:t>Prevention and treatment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The disease is usually treated by applying an antifungal cream and on rare occasions, by an oral antifungal drug.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People with </w:t>
      </w:r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tinea </w:t>
      </w:r>
      <w:proofErr w:type="spellStart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>corporis</w:t>
      </w:r>
      <w:proofErr w:type="spellEnd"/>
      <w:r w:rsidRPr="00B70A1E">
        <w:rPr>
          <w:rFonts w:asciiTheme="minorHAnsi" w:hAnsiTheme="minorHAnsi" w:cs="Arial"/>
          <w:i/>
          <w:sz w:val="24"/>
          <w:szCs w:val="24"/>
          <w:lang w:val="en-CA"/>
        </w:rPr>
        <w:t xml:space="preserve"> </w:t>
      </w: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can continue to attend daycare or school. If possible, infected areas should be covered by wearing long sleeve tops, long pants and bandages. 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 xml:space="preserve">No personal items (towels, clothing, etc.) are to be shared. </w:t>
      </w:r>
    </w:p>
    <w:p w:rsidR="00B70A1E" w:rsidRPr="00B70A1E" w:rsidRDefault="00B70A1E" w:rsidP="00B70A1E">
      <w:pPr>
        <w:spacing w:before="100" w:after="0" w:line="240" w:lineRule="auto"/>
        <w:jc w:val="both"/>
        <w:rPr>
          <w:rFonts w:asciiTheme="minorHAnsi" w:hAnsiTheme="minorHAnsi" w:cs="Arial"/>
          <w:sz w:val="24"/>
          <w:szCs w:val="24"/>
          <w:lang w:val="en-CA"/>
        </w:rPr>
      </w:pPr>
      <w:r w:rsidRPr="00B70A1E">
        <w:rPr>
          <w:rFonts w:asciiTheme="minorHAnsi" w:hAnsiTheme="minorHAnsi" w:cs="Arial"/>
          <w:sz w:val="24"/>
          <w:szCs w:val="24"/>
          <w:lang w:val="en-CA"/>
        </w:rPr>
        <w:t>Examination of animals such as dogs, cats and farm animals by a veterinarian is also recommended and treatment prescribed when necessary.</w:t>
      </w:r>
    </w:p>
    <w:p w:rsidR="004A2445" w:rsidRPr="00B70A1E" w:rsidRDefault="004A2445">
      <w:pPr>
        <w:rPr>
          <w:rFonts w:asciiTheme="minorHAnsi" w:hAnsiTheme="minorHAnsi"/>
          <w:sz w:val="24"/>
          <w:szCs w:val="24"/>
        </w:rPr>
      </w:pPr>
    </w:p>
    <w:sectPr w:rsidR="004A2445" w:rsidRPr="00B70A1E">
      <w:footerReference w:type="even" r:id="rId5"/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A5" w:rsidRDefault="00B70A1E" w:rsidP="00813B74">
    <w:pPr>
      <w:pStyle w:val="Pieddepage"/>
      <w:tabs>
        <w:tab w:val="clear" w:pos="8640"/>
        <w:tab w:val="right" w:pos="918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A5" w:rsidRDefault="00B70A1E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BD"/>
    <w:multiLevelType w:val="hybridMultilevel"/>
    <w:tmpl w:val="B87288CA"/>
    <w:lvl w:ilvl="0" w:tplc="0C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1E"/>
    <w:rsid w:val="004A2445"/>
    <w:rsid w:val="00B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EA7CD-CD63-4ED8-A7B2-B5E28E0E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70A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A1E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70A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0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65F5D19825E4E930A86048C452F8D" ma:contentTypeVersion="4" ma:contentTypeDescription="Crée un document." ma:contentTypeScope="" ma:versionID="1d92436ff03b7a77e6552a591765e2c7">
  <xsd:schema xmlns:xsd="http://www.w3.org/2001/XMLSchema" xmlns:xs="http://www.w3.org/2001/XMLSchema" xmlns:p="http://schemas.microsoft.com/office/2006/metadata/properties" xmlns:ns2="5e8fb0c7-0caa-4c89-bee6-4ed3c95cc7bf" targetNamespace="http://schemas.microsoft.com/office/2006/metadata/properties" ma:root="true" ma:fieldsID="ae967cb0a5265974ac5350ef2edb04f3" ns2:_="">
    <xsd:import namespace="5e8fb0c7-0caa-4c89-bee6-4ed3c95cc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b0c7-0caa-4c89-bee6-4ed3c95cc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FDE1F-7A9C-4816-A0CA-21DA57FA68EA}"/>
</file>

<file path=customXml/itemProps2.xml><?xml version="1.0" encoding="utf-8"?>
<ds:datastoreItem xmlns:ds="http://schemas.openxmlformats.org/officeDocument/2006/customXml" ds:itemID="{0747899B-BF52-4F26-9396-957ACE87DD52}"/>
</file>

<file path=customXml/itemProps3.xml><?xml version="1.0" encoding="utf-8"?>
<ds:datastoreItem xmlns:ds="http://schemas.openxmlformats.org/officeDocument/2006/customXml" ds:itemID="{CCCAABE7-63C4-49D5-9939-227051A6D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Tétrault</dc:creator>
  <cp:keywords/>
  <dc:description/>
  <cp:lastModifiedBy>Frédérique Tétrault</cp:lastModifiedBy>
  <cp:revision>1</cp:revision>
  <dcterms:created xsi:type="dcterms:W3CDTF">2019-12-13T16:08:00Z</dcterms:created>
  <dcterms:modified xsi:type="dcterms:W3CDTF">2019-12-13T16:10:00Z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0x0101006DB65F5D19825E4E930A86048C452F8D</vt:lpwstr>
  </property>
</Properties>
</file>