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44" w:rsidRPr="00A15644" w:rsidRDefault="00A15644" w:rsidP="00A15644">
      <w:pPr>
        <w:tabs>
          <w:tab w:val="left" w:pos="270"/>
        </w:tabs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  <w:lang w:val="en-CA"/>
        </w:rPr>
      </w:pPr>
      <w:r w:rsidRPr="00A15644">
        <w:rPr>
          <w:rFonts w:asciiTheme="minorHAnsi" w:hAnsiTheme="minorHAnsi" w:cs="Arial"/>
          <w:b/>
          <w:sz w:val="24"/>
          <w:szCs w:val="24"/>
          <w:lang w:val="en-CA"/>
        </w:rPr>
        <w:t>LETTER TO PARENTS AND STAFF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94"/>
      </w:tblGrid>
      <w:tr w:rsidR="00A15644" w:rsidRPr="00A15644" w:rsidTr="00A15644">
        <w:trPr>
          <w:trHeight w:val="1412"/>
          <w:jc w:val="center"/>
        </w:trPr>
        <w:tc>
          <w:tcPr>
            <w:tcW w:w="9180" w:type="dxa"/>
          </w:tcPr>
          <w:p w:rsidR="00A15644" w:rsidRPr="00A15644" w:rsidRDefault="00A15644" w:rsidP="00A15644">
            <w:pPr>
              <w:tabs>
                <w:tab w:val="left" w:pos="270"/>
              </w:tabs>
              <w:spacing w:before="120"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 w:rsidRPr="00A15644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 xml:space="preserve"> Concerning letters to parents and staff:</w:t>
            </w:r>
          </w:p>
          <w:p w:rsidR="00A15644" w:rsidRPr="00A15644" w:rsidRDefault="00A15644" w:rsidP="00A15644">
            <w:pPr>
              <w:pStyle w:val="Paragraphedeliste"/>
              <w:numPr>
                <w:ilvl w:val="0"/>
                <w:numId w:val="1"/>
              </w:numPr>
              <w:tabs>
                <w:tab w:val="left" w:pos="432"/>
              </w:tabs>
              <w:spacing w:before="200" w:after="0" w:line="240" w:lineRule="auto"/>
              <w:ind w:left="432" w:hanging="27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 w:rsidRPr="00A15644">
              <w:rPr>
                <w:rFonts w:asciiTheme="minorHAnsi" w:hAnsiTheme="minorHAnsi" w:cs="Arial"/>
                <w:sz w:val="24"/>
                <w:szCs w:val="24"/>
                <w:lang w:val="en-CA"/>
              </w:rPr>
              <w:t>No letters should be sent if the diagnosis has not been confirmed by a doctor.</w:t>
            </w:r>
          </w:p>
          <w:p w:rsidR="00A15644" w:rsidRPr="00A15644" w:rsidRDefault="00A15644" w:rsidP="00A15644">
            <w:pPr>
              <w:pStyle w:val="Paragraphedeliste"/>
              <w:numPr>
                <w:ilvl w:val="0"/>
                <w:numId w:val="1"/>
              </w:numPr>
              <w:tabs>
                <w:tab w:val="left" w:pos="432"/>
              </w:tabs>
              <w:spacing w:before="100" w:after="240" w:line="240" w:lineRule="auto"/>
              <w:ind w:left="432" w:hanging="270"/>
              <w:contextualSpacing w:val="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 w:rsidRPr="00A15644">
              <w:rPr>
                <w:rFonts w:asciiTheme="minorHAnsi" w:hAnsiTheme="minorHAnsi" w:cs="Arial"/>
                <w:sz w:val="24"/>
                <w:szCs w:val="24"/>
                <w:lang w:val="en-CA"/>
              </w:rPr>
              <w:t>No letters should be sent without prior consent of the CLSC nurse.</w:t>
            </w:r>
          </w:p>
        </w:tc>
      </w:tr>
    </w:tbl>
    <w:p w:rsidR="00A15644" w:rsidRPr="00A15644" w:rsidRDefault="00A15644" w:rsidP="00A15644">
      <w:pPr>
        <w:tabs>
          <w:tab w:val="left" w:pos="270"/>
        </w:tabs>
        <w:spacing w:before="36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A15644">
        <w:rPr>
          <w:rFonts w:asciiTheme="minorHAnsi" w:hAnsiTheme="minorHAnsi" w:cs="Arial"/>
          <w:sz w:val="24"/>
          <w:szCs w:val="24"/>
          <w:lang w:val="en-CA"/>
        </w:rPr>
        <w:t>Date: ____________________________________</w:t>
      </w:r>
    </w:p>
    <w:p w:rsidR="00A15644" w:rsidRPr="00A15644" w:rsidRDefault="00A15644" w:rsidP="00A15644">
      <w:pPr>
        <w:tabs>
          <w:tab w:val="left" w:pos="270"/>
        </w:tabs>
        <w:spacing w:before="20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A15644">
        <w:rPr>
          <w:rFonts w:asciiTheme="minorHAnsi" w:hAnsiTheme="minorHAnsi" w:cs="Arial"/>
          <w:sz w:val="24"/>
          <w:szCs w:val="24"/>
          <w:lang w:val="en-CA"/>
        </w:rPr>
        <w:t>Daycare or school: ____________________________________________</w:t>
      </w:r>
    </w:p>
    <w:p w:rsidR="00A15644" w:rsidRPr="00A15644" w:rsidRDefault="00A15644" w:rsidP="00A15644">
      <w:pPr>
        <w:tabs>
          <w:tab w:val="left" w:pos="270"/>
        </w:tabs>
        <w:spacing w:before="360"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en-CA"/>
        </w:rPr>
      </w:pPr>
      <w:r w:rsidRPr="00A15644">
        <w:rPr>
          <w:rFonts w:asciiTheme="minorHAnsi" w:hAnsiTheme="minorHAnsi" w:cs="Arial"/>
          <w:b/>
          <w:sz w:val="24"/>
          <w:szCs w:val="24"/>
          <w:lang w:val="en-CA"/>
        </w:rPr>
        <w:t>Subject:</w:t>
      </w:r>
      <w:r w:rsidRPr="00A15644">
        <w:rPr>
          <w:rFonts w:asciiTheme="minorHAnsi" w:hAnsiTheme="minorHAnsi" w:cs="Arial"/>
          <w:sz w:val="24"/>
          <w:szCs w:val="24"/>
          <w:lang w:val="en-CA"/>
        </w:rPr>
        <w:t xml:space="preserve"> </w:t>
      </w:r>
      <w:r w:rsidRPr="00A15644">
        <w:rPr>
          <w:rFonts w:asciiTheme="minorHAnsi" w:hAnsiTheme="minorHAnsi" w:cs="Arial"/>
          <w:b/>
          <w:i/>
          <w:sz w:val="24"/>
          <w:szCs w:val="24"/>
          <w:lang w:val="en-CA"/>
        </w:rPr>
        <w:t xml:space="preserve">Tinea capitis </w:t>
      </w:r>
      <w:r w:rsidRPr="00A15644">
        <w:rPr>
          <w:rFonts w:asciiTheme="minorHAnsi" w:hAnsiTheme="minorHAnsi" w:cs="Arial"/>
          <w:b/>
          <w:sz w:val="24"/>
          <w:szCs w:val="24"/>
          <w:lang w:val="en-CA"/>
        </w:rPr>
        <w:t>(ringworm)</w:t>
      </w:r>
    </w:p>
    <w:p w:rsidR="00A15644" w:rsidRPr="00A15644" w:rsidRDefault="00A15644" w:rsidP="00A15644">
      <w:pPr>
        <w:tabs>
          <w:tab w:val="left" w:pos="4590"/>
        </w:tabs>
        <w:spacing w:before="36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A15644">
        <w:rPr>
          <w:rFonts w:asciiTheme="minorHAnsi" w:hAnsiTheme="minorHAnsi" w:cs="Arial"/>
          <w:sz w:val="24"/>
          <w:szCs w:val="24"/>
          <w:lang w:val="en-CA"/>
        </w:rPr>
        <w:t>Dear parents</w:t>
      </w:r>
      <w:r>
        <w:rPr>
          <w:rFonts w:asciiTheme="minorHAnsi" w:hAnsiTheme="minorHAnsi" w:cs="Arial"/>
          <w:sz w:val="24"/>
          <w:szCs w:val="24"/>
          <w:lang w:val="en-CA"/>
        </w:rPr>
        <w:t>,</w:t>
      </w:r>
    </w:p>
    <w:p w:rsidR="00A15644" w:rsidRPr="00A15644" w:rsidRDefault="00A15644" w:rsidP="00A15644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>
        <w:rPr>
          <w:rFonts w:asciiTheme="minorHAnsi" w:hAnsiTheme="minorHAnsi" w:cs="Arial"/>
          <w:sz w:val="24"/>
          <w:szCs w:val="24"/>
          <w:lang w:val="en-CA"/>
        </w:rPr>
        <w:t>Dear staff members,</w:t>
      </w:r>
    </w:p>
    <w:p w:rsidR="00A15644" w:rsidRPr="00A15644" w:rsidRDefault="00A15644" w:rsidP="00A15644">
      <w:pPr>
        <w:tabs>
          <w:tab w:val="left" w:pos="270"/>
        </w:tabs>
        <w:spacing w:before="36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A15644">
        <w:rPr>
          <w:rFonts w:asciiTheme="minorHAnsi" w:hAnsiTheme="minorHAnsi" w:cs="Arial"/>
          <w:sz w:val="24"/>
          <w:szCs w:val="24"/>
          <w:lang w:val="en-CA"/>
        </w:rPr>
        <w:t xml:space="preserve">One or more cases of </w:t>
      </w:r>
      <w:r w:rsidRPr="00A15644">
        <w:rPr>
          <w:rFonts w:asciiTheme="minorHAnsi" w:hAnsiTheme="minorHAnsi" w:cs="Arial"/>
          <w:i/>
          <w:sz w:val="24"/>
          <w:szCs w:val="24"/>
          <w:lang w:val="en-CA"/>
        </w:rPr>
        <w:t>Tinea capitis</w:t>
      </w:r>
      <w:r w:rsidRPr="00A15644">
        <w:rPr>
          <w:rFonts w:asciiTheme="minorHAnsi" w:hAnsiTheme="minorHAnsi" w:cs="Arial"/>
          <w:sz w:val="24"/>
          <w:szCs w:val="24"/>
          <w:lang w:val="en-CA"/>
        </w:rPr>
        <w:t xml:space="preserve"> (commonly called </w:t>
      </w:r>
      <w:r w:rsidRPr="00A15644">
        <w:rPr>
          <w:rFonts w:asciiTheme="minorHAnsi" w:hAnsiTheme="minorHAnsi" w:cs="Arial"/>
          <w:i/>
          <w:sz w:val="24"/>
          <w:szCs w:val="24"/>
          <w:lang w:val="en-CA"/>
        </w:rPr>
        <w:t xml:space="preserve">ringworm) have been diagnosed </w:t>
      </w:r>
      <w:r w:rsidRPr="00A15644">
        <w:rPr>
          <w:rFonts w:asciiTheme="minorHAnsi" w:hAnsiTheme="minorHAnsi" w:cs="Arial"/>
          <w:sz w:val="24"/>
          <w:szCs w:val="24"/>
          <w:lang w:val="en-CA"/>
        </w:rPr>
        <w:t>at your daycare or school. The attached sheet provides information about this disease.</w:t>
      </w:r>
    </w:p>
    <w:p w:rsidR="00A15644" w:rsidRPr="00A15644" w:rsidRDefault="00A15644" w:rsidP="00A15644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A15644">
        <w:rPr>
          <w:rFonts w:asciiTheme="minorHAnsi" w:hAnsiTheme="minorHAnsi" w:cs="Arial"/>
          <w:sz w:val="24"/>
          <w:szCs w:val="24"/>
          <w:lang w:val="en-CA"/>
        </w:rPr>
        <w:t xml:space="preserve">Anyone with the symptoms of this disease should see a doctor. </w:t>
      </w:r>
    </w:p>
    <w:p w:rsidR="00A15644" w:rsidRPr="00A15644" w:rsidRDefault="00A15644" w:rsidP="00A15644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A15644">
        <w:rPr>
          <w:rFonts w:asciiTheme="minorHAnsi" w:hAnsiTheme="minorHAnsi" w:cs="Arial"/>
          <w:sz w:val="24"/>
          <w:szCs w:val="24"/>
          <w:lang w:val="en-CA"/>
        </w:rPr>
        <w:t>Bring this letter to your medical consultation as it can help the doctor decide on a course of action. Please inform the daycare or school if the diagnosis of tinea capitis is confirmed.</w:t>
      </w:r>
    </w:p>
    <w:p w:rsidR="00A15644" w:rsidRPr="00A15644" w:rsidRDefault="00A15644" w:rsidP="00A15644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A15644">
        <w:rPr>
          <w:rFonts w:asciiTheme="minorHAnsi" w:hAnsiTheme="minorHAnsi" w:cs="Arial"/>
          <w:sz w:val="24"/>
          <w:szCs w:val="24"/>
          <w:lang w:val="en-CA"/>
        </w:rPr>
        <w:t>Thank you for your co-operation.</w:t>
      </w:r>
    </w:p>
    <w:p w:rsidR="00A15644" w:rsidRPr="00A15644" w:rsidRDefault="00A15644" w:rsidP="00A15644">
      <w:pPr>
        <w:tabs>
          <w:tab w:val="left" w:pos="4590"/>
        </w:tabs>
        <w:spacing w:before="1080" w:after="0" w:line="240" w:lineRule="auto"/>
        <w:rPr>
          <w:rFonts w:asciiTheme="minorHAnsi" w:hAnsiTheme="minorHAnsi" w:cs="Arial"/>
          <w:sz w:val="24"/>
          <w:szCs w:val="24"/>
          <w:lang w:val="en-CA"/>
        </w:rPr>
      </w:pPr>
      <w:r w:rsidRPr="00A15644">
        <w:rPr>
          <w:rFonts w:asciiTheme="minorHAnsi" w:hAnsiTheme="minorHAnsi" w:cs="Arial"/>
          <w:sz w:val="24"/>
          <w:szCs w:val="24"/>
          <w:lang w:val="en-CA"/>
        </w:rPr>
        <w:t>Name: _________________________</w:t>
      </w:r>
    </w:p>
    <w:p w:rsidR="00A15644" w:rsidRPr="00A15644" w:rsidRDefault="00A15644" w:rsidP="00A15644">
      <w:pPr>
        <w:tabs>
          <w:tab w:val="left" w:pos="1350"/>
        </w:tabs>
        <w:spacing w:after="0" w:line="240" w:lineRule="auto"/>
        <w:rPr>
          <w:rFonts w:asciiTheme="minorHAnsi" w:hAnsiTheme="minorHAnsi" w:cs="Arial"/>
          <w:lang w:val="en-CA"/>
        </w:rPr>
      </w:pPr>
      <w:r w:rsidRPr="00A15644">
        <w:rPr>
          <w:rFonts w:asciiTheme="minorHAnsi" w:hAnsiTheme="minorHAnsi" w:cs="Arial"/>
          <w:lang w:val="en-CA"/>
        </w:rPr>
        <w:tab/>
        <w:t>(Please print)</w:t>
      </w:r>
    </w:p>
    <w:p w:rsidR="00A15644" w:rsidRPr="00A15644" w:rsidRDefault="00A15644" w:rsidP="00A15644">
      <w:pPr>
        <w:tabs>
          <w:tab w:val="left" w:pos="4590"/>
        </w:tabs>
        <w:spacing w:before="240" w:after="0" w:line="240" w:lineRule="auto"/>
        <w:rPr>
          <w:rFonts w:asciiTheme="minorHAnsi" w:hAnsiTheme="minorHAnsi" w:cs="Arial"/>
          <w:sz w:val="24"/>
          <w:szCs w:val="24"/>
          <w:lang w:val="en-CA"/>
        </w:rPr>
      </w:pPr>
      <w:r w:rsidRPr="00A15644">
        <w:rPr>
          <w:rFonts w:asciiTheme="minorHAnsi" w:hAnsiTheme="minorHAnsi" w:cs="Arial"/>
          <w:sz w:val="24"/>
          <w:szCs w:val="24"/>
          <w:lang w:val="en-CA"/>
        </w:rPr>
        <w:t>Signature: ______________________</w:t>
      </w:r>
    </w:p>
    <w:p w:rsidR="00A15644" w:rsidRPr="00A15644" w:rsidRDefault="00A15644" w:rsidP="00A15644">
      <w:pPr>
        <w:tabs>
          <w:tab w:val="left" w:pos="4590"/>
        </w:tabs>
        <w:spacing w:before="100" w:after="0" w:line="240" w:lineRule="auto"/>
        <w:rPr>
          <w:rFonts w:asciiTheme="minorHAnsi" w:hAnsiTheme="minorHAnsi" w:cs="Arial"/>
          <w:sz w:val="24"/>
          <w:szCs w:val="24"/>
          <w:lang w:val="en-CA"/>
        </w:rPr>
      </w:pPr>
      <w:r w:rsidRPr="00A15644">
        <w:rPr>
          <w:rFonts w:asciiTheme="minorHAnsi" w:hAnsiTheme="minorHAnsi" w:cs="Arial"/>
          <w:sz w:val="24"/>
          <w:szCs w:val="24"/>
          <w:lang w:val="en-CA"/>
        </w:rPr>
        <w:t>Telephone: _____________________</w:t>
      </w:r>
    </w:p>
    <w:p w:rsidR="00A15644" w:rsidRPr="00A15644" w:rsidRDefault="00A15644" w:rsidP="00A15644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b/>
          <w:i/>
          <w:smallCaps/>
          <w:sz w:val="24"/>
          <w:szCs w:val="24"/>
          <w:lang w:val="en-CA"/>
        </w:rPr>
      </w:pPr>
    </w:p>
    <w:p w:rsidR="00A15644" w:rsidRPr="00A15644" w:rsidRDefault="00A15644" w:rsidP="00A15644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b/>
          <w:i/>
          <w:smallCaps/>
          <w:sz w:val="24"/>
          <w:szCs w:val="24"/>
          <w:lang w:val="en-CA"/>
        </w:rPr>
      </w:pPr>
    </w:p>
    <w:p w:rsidR="00A15644" w:rsidRPr="00A15644" w:rsidRDefault="00A15644" w:rsidP="00A15644">
      <w:pPr>
        <w:tabs>
          <w:tab w:val="left" w:pos="4590"/>
        </w:tabs>
        <w:spacing w:before="480" w:after="0" w:line="240" w:lineRule="auto"/>
        <w:rPr>
          <w:rFonts w:asciiTheme="minorHAnsi" w:hAnsiTheme="minorHAnsi" w:cs="Arial"/>
          <w:sz w:val="24"/>
          <w:szCs w:val="24"/>
          <w:lang w:val="en-CA"/>
        </w:rPr>
      </w:pPr>
      <w:proofErr w:type="spellStart"/>
      <w:r w:rsidRPr="00A15644">
        <w:rPr>
          <w:rFonts w:asciiTheme="minorHAnsi" w:hAnsiTheme="minorHAnsi" w:cs="Arial"/>
          <w:sz w:val="24"/>
          <w:szCs w:val="24"/>
          <w:lang w:val="en-CA"/>
        </w:rPr>
        <w:t>Encl</w:t>
      </w:r>
      <w:proofErr w:type="spellEnd"/>
      <w:r>
        <w:rPr>
          <w:rFonts w:asciiTheme="minorHAnsi" w:hAnsiTheme="minorHAnsi" w:cs="Arial"/>
          <w:sz w:val="24"/>
          <w:szCs w:val="24"/>
          <w:lang w:val="en-CA"/>
        </w:rPr>
        <w:t xml:space="preserve">: </w:t>
      </w:r>
      <w:bookmarkStart w:id="0" w:name="_GoBack"/>
      <w:bookmarkEnd w:id="0"/>
      <w:r w:rsidRPr="00A15644">
        <w:rPr>
          <w:rFonts w:asciiTheme="minorHAnsi" w:hAnsiTheme="minorHAnsi" w:cs="Arial"/>
          <w:sz w:val="24"/>
          <w:szCs w:val="24"/>
          <w:lang w:val="en-CA"/>
        </w:rPr>
        <w:t>Information sheet</w:t>
      </w:r>
    </w:p>
    <w:p w:rsidR="00A15644" w:rsidRPr="00A15644" w:rsidRDefault="00A15644" w:rsidP="00A15644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b/>
          <w:i/>
          <w:smallCaps/>
          <w:sz w:val="24"/>
          <w:szCs w:val="24"/>
          <w:lang w:val="en-CA"/>
        </w:rPr>
      </w:pPr>
    </w:p>
    <w:p w:rsidR="00A15644" w:rsidRDefault="00A15644" w:rsidP="00A15644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b/>
          <w:i/>
          <w:smallCaps/>
          <w:sz w:val="24"/>
          <w:szCs w:val="24"/>
          <w:lang w:val="en-CA"/>
        </w:rPr>
      </w:pPr>
    </w:p>
    <w:p w:rsidR="00A15644" w:rsidRPr="00A15644" w:rsidRDefault="00A15644" w:rsidP="00A15644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b/>
          <w:i/>
          <w:smallCaps/>
          <w:sz w:val="24"/>
          <w:szCs w:val="24"/>
          <w:lang w:val="en-CA"/>
        </w:rPr>
      </w:pPr>
    </w:p>
    <w:p w:rsidR="00A15644" w:rsidRPr="00A15644" w:rsidRDefault="00A15644" w:rsidP="00A15644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b/>
          <w:i/>
          <w:smallCaps/>
          <w:sz w:val="24"/>
          <w:szCs w:val="24"/>
          <w:lang w:val="en-CA"/>
        </w:rPr>
      </w:pPr>
    </w:p>
    <w:p w:rsidR="00A15644" w:rsidRPr="00A15644" w:rsidRDefault="00A15644" w:rsidP="00A15644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b/>
          <w:smallCaps/>
          <w:sz w:val="26"/>
          <w:szCs w:val="26"/>
          <w:lang w:val="en-CA"/>
        </w:rPr>
      </w:pPr>
      <w:r w:rsidRPr="00A15644">
        <w:rPr>
          <w:rFonts w:asciiTheme="minorHAnsi" w:hAnsiTheme="minorHAnsi" w:cs="Arial"/>
          <w:b/>
          <w:i/>
          <w:smallCaps/>
          <w:sz w:val="26"/>
          <w:szCs w:val="26"/>
          <w:lang w:val="en-CA"/>
        </w:rPr>
        <w:lastRenderedPageBreak/>
        <w:t xml:space="preserve">Tinea capitis </w:t>
      </w:r>
      <w:r w:rsidRPr="00A15644">
        <w:rPr>
          <w:rFonts w:asciiTheme="minorHAnsi" w:hAnsiTheme="minorHAnsi" w:cs="Arial"/>
          <w:b/>
          <w:smallCaps/>
          <w:sz w:val="26"/>
          <w:szCs w:val="26"/>
          <w:lang w:val="en-CA"/>
        </w:rPr>
        <w:t>(ringworm)</w:t>
      </w:r>
    </w:p>
    <w:p w:rsidR="00A15644" w:rsidRPr="00A15644" w:rsidRDefault="00A15644" w:rsidP="00A15644">
      <w:pPr>
        <w:tabs>
          <w:tab w:val="left" w:pos="4590"/>
        </w:tabs>
        <w:spacing w:before="200" w:after="0" w:line="240" w:lineRule="auto"/>
        <w:jc w:val="both"/>
        <w:rPr>
          <w:rFonts w:asciiTheme="minorHAnsi" w:hAnsiTheme="minorHAnsi" w:cs="Arial"/>
          <w:b/>
          <w:smallCaps/>
          <w:sz w:val="26"/>
          <w:szCs w:val="26"/>
          <w:lang w:val="en-CA"/>
        </w:rPr>
      </w:pPr>
      <w:r w:rsidRPr="00A15644">
        <w:rPr>
          <w:rFonts w:asciiTheme="minorHAnsi" w:hAnsiTheme="minorHAnsi" w:cs="Arial"/>
          <w:b/>
          <w:smallCaps/>
          <w:sz w:val="26"/>
          <w:szCs w:val="26"/>
          <w:lang w:val="en-CA"/>
        </w:rPr>
        <w:t>Information and advice</w:t>
      </w:r>
    </w:p>
    <w:p w:rsidR="00A15644" w:rsidRPr="00A15644" w:rsidRDefault="00A15644" w:rsidP="00A15644">
      <w:pPr>
        <w:tabs>
          <w:tab w:val="left" w:pos="4590"/>
        </w:tabs>
        <w:spacing w:before="200"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en-CA"/>
        </w:rPr>
      </w:pPr>
      <w:r w:rsidRPr="00A15644">
        <w:rPr>
          <w:rFonts w:asciiTheme="minorHAnsi" w:hAnsiTheme="minorHAnsi" w:cs="Arial"/>
          <w:b/>
          <w:sz w:val="24"/>
          <w:szCs w:val="24"/>
          <w:lang w:val="en-CA"/>
        </w:rPr>
        <w:t>Definition</w:t>
      </w:r>
    </w:p>
    <w:p w:rsidR="00A15644" w:rsidRPr="00A15644" w:rsidRDefault="00A15644" w:rsidP="00A15644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A15644">
        <w:rPr>
          <w:rFonts w:asciiTheme="minorHAnsi" w:hAnsiTheme="minorHAnsi" w:cs="Arial"/>
          <w:i/>
          <w:sz w:val="24"/>
          <w:szCs w:val="24"/>
          <w:lang w:val="en-CA"/>
        </w:rPr>
        <w:t xml:space="preserve">Tinea capitis (ringworm) </w:t>
      </w:r>
      <w:r w:rsidRPr="00A15644">
        <w:rPr>
          <w:rFonts w:asciiTheme="minorHAnsi" w:hAnsiTheme="minorHAnsi" w:cs="Arial"/>
          <w:sz w:val="24"/>
          <w:szCs w:val="24"/>
          <w:lang w:val="en-CA"/>
        </w:rPr>
        <w:t>is a fungus infection of the scalp.</w:t>
      </w:r>
    </w:p>
    <w:p w:rsidR="00A15644" w:rsidRPr="00A15644" w:rsidRDefault="00A15644" w:rsidP="00A15644">
      <w:pPr>
        <w:spacing w:before="200"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en-CA"/>
        </w:rPr>
      </w:pPr>
      <w:r w:rsidRPr="00A15644">
        <w:rPr>
          <w:rFonts w:asciiTheme="minorHAnsi" w:hAnsiTheme="minorHAnsi" w:cs="Arial"/>
          <w:b/>
          <w:sz w:val="24"/>
          <w:szCs w:val="24"/>
          <w:lang w:val="en-CA"/>
        </w:rPr>
        <w:t>Symptoms</w:t>
      </w:r>
    </w:p>
    <w:p w:rsidR="00A15644" w:rsidRPr="00A15644" w:rsidRDefault="00A15644" w:rsidP="00A15644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A15644">
        <w:rPr>
          <w:rFonts w:asciiTheme="minorHAnsi" w:hAnsiTheme="minorHAnsi" w:cs="Arial"/>
          <w:sz w:val="24"/>
          <w:szCs w:val="24"/>
          <w:lang w:val="en-CA"/>
        </w:rPr>
        <w:t>The symptoms of</w:t>
      </w:r>
      <w:r w:rsidRPr="00A15644">
        <w:rPr>
          <w:rFonts w:asciiTheme="minorHAnsi" w:hAnsiTheme="minorHAnsi" w:cs="Arial"/>
          <w:i/>
          <w:sz w:val="24"/>
          <w:szCs w:val="24"/>
          <w:lang w:val="en-CA"/>
        </w:rPr>
        <w:t xml:space="preserve"> Tinea capitis </w:t>
      </w:r>
      <w:r w:rsidRPr="00A15644">
        <w:rPr>
          <w:rFonts w:asciiTheme="minorHAnsi" w:hAnsiTheme="minorHAnsi" w:cs="Arial"/>
          <w:sz w:val="24"/>
          <w:szCs w:val="24"/>
          <w:lang w:val="en-CA"/>
        </w:rPr>
        <w:t>include hair loss, split hairs, and bare patches on the scalp. Occasionally, there may also be boils on the infected area and rarely, fever and swollen glands.</w:t>
      </w:r>
    </w:p>
    <w:p w:rsidR="00A15644" w:rsidRPr="00A15644" w:rsidRDefault="00A15644" w:rsidP="00A15644">
      <w:pPr>
        <w:spacing w:before="200"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en-CA"/>
        </w:rPr>
      </w:pPr>
      <w:r w:rsidRPr="00A15644">
        <w:rPr>
          <w:rFonts w:asciiTheme="minorHAnsi" w:hAnsiTheme="minorHAnsi" w:cs="Arial"/>
          <w:b/>
          <w:sz w:val="24"/>
          <w:szCs w:val="24"/>
          <w:lang w:val="en-CA"/>
        </w:rPr>
        <w:t>Transmission</w:t>
      </w:r>
    </w:p>
    <w:p w:rsidR="00A15644" w:rsidRPr="00A15644" w:rsidRDefault="00A15644" w:rsidP="00A15644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A15644">
        <w:rPr>
          <w:rFonts w:asciiTheme="minorHAnsi" w:hAnsiTheme="minorHAnsi" w:cs="Arial"/>
          <w:sz w:val="24"/>
          <w:szCs w:val="24"/>
          <w:lang w:val="en-CA"/>
        </w:rPr>
        <w:t>The disease is transmitted by direct contact with skin lesions, scaling, and hairs of an infected person or hair or fur from an infected pet, especially from dogs and cats.</w:t>
      </w:r>
    </w:p>
    <w:p w:rsidR="00A15644" w:rsidRPr="00A15644" w:rsidRDefault="00A15644" w:rsidP="00A15644">
      <w:pPr>
        <w:spacing w:before="200"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en-CA"/>
        </w:rPr>
      </w:pPr>
      <w:r w:rsidRPr="00A15644">
        <w:rPr>
          <w:rFonts w:asciiTheme="minorHAnsi" w:hAnsiTheme="minorHAnsi" w:cs="Arial"/>
          <w:b/>
          <w:sz w:val="24"/>
          <w:szCs w:val="24"/>
          <w:lang w:val="en-CA"/>
        </w:rPr>
        <w:t>Prevention and treatment</w:t>
      </w:r>
    </w:p>
    <w:p w:rsidR="00A15644" w:rsidRPr="00A15644" w:rsidRDefault="00A15644" w:rsidP="00A15644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A15644">
        <w:rPr>
          <w:rFonts w:asciiTheme="minorHAnsi" w:hAnsiTheme="minorHAnsi" w:cs="Arial"/>
          <w:sz w:val="24"/>
          <w:szCs w:val="24"/>
          <w:lang w:val="en-CA"/>
        </w:rPr>
        <w:t>Infected persons are treated with medication for several weeks.</w:t>
      </w:r>
    </w:p>
    <w:p w:rsidR="00A15644" w:rsidRPr="00A15644" w:rsidRDefault="00A15644" w:rsidP="00A15644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A15644">
        <w:rPr>
          <w:rFonts w:asciiTheme="minorHAnsi" w:hAnsiTheme="minorHAnsi" w:cs="Arial"/>
          <w:sz w:val="24"/>
          <w:szCs w:val="24"/>
          <w:lang w:val="en-CA"/>
        </w:rPr>
        <w:t>They can continue to attend daycare or school.</w:t>
      </w:r>
    </w:p>
    <w:p w:rsidR="00A15644" w:rsidRPr="00A15644" w:rsidRDefault="00A15644" w:rsidP="00A15644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A15644">
        <w:rPr>
          <w:rFonts w:asciiTheme="minorHAnsi" w:hAnsiTheme="minorHAnsi" w:cs="Arial"/>
          <w:sz w:val="24"/>
          <w:szCs w:val="24"/>
          <w:lang w:val="en-CA"/>
        </w:rPr>
        <w:t>Examination of family pets, especially dogs and cats,) by a veterinarian is recommended and treatment prescribed if necessary.</w:t>
      </w:r>
    </w:p>
    <w:p w:rsidR="00A15644" w:rsidRPr="00A15644" w:rsidRDefault="00A15644" w:rsidP="00A15644">
      <w:p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A15644">
        <w:rPr>
          <w:rFonts w:asciiTheme="minorHAnsi" w:hAnsiTheme="minorHAnsi" w:cs="Arial"/>
          <w:sz w:val="24"/>
          <w:szCs w:val="24"/>
          <w:lang w:val="en-CA"/>
        </w:rPr>
        <w:t>During the treatment period:</w:t>
      </w:r>
    </w:p>
    <w:p w:rsidR="00A15644" w:rsidRPr="00A15644" w:rsidRDefault="00A15644" w:rsidP="00A15644">
      <w:pPr>
        <w:pStyle w:val="Paragraphedeliste"/>
        <w:numPr>
          <w:ilvl w:val="0"/>
          <w:numId w:val="2"/>
        </w:numPr>
        <w:spacing w:before="120" w:after="0" w:line="240" w:lineRule="auto"/>
        <w:ind w:left="270" w:hanging="270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A15644">
        <w:rPr>
          <w:rFonts w:asciiTheme="minorHAnsi" w:hAnsiTheme="minorHAnsi" w:cs="Arial"/>
          <w:sz w:val="24"/>
          <w:szCs w:val="24"/>
          <w:lang w:val="en-CA"/>
        </w:rPr>
        <w:t>All objects (such as combs, hairbrushes, dolls, hats, bed linen, towels, etc.) that have been in contact with infected hair must be cleaned and disinfected.</w:t>
      </w:r>
    </w:p>
    <w:p w:rsidR="00A15644" w:rsidRPr="00A15644" w:rsidRDefault="00A15644" w:rsidP="00A15644">
      <w:pPr>
        <w:tabs>
          <w:tab w:val="left" w:pos="4536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A15644">
        <w:rPr>
          <w:rFonts w:asciiTheme="minorHAnsi" w:hAnsiTheme="minorHAnsi" w:cs="Arial"/>
          <w:sz w:val="24"/>
          <w:szCs w:val="24"/>
          <w:lang w:val="en-CA"/>
        </w:rPr>
        <w:t xml:space="preserve">Make sure that family members do not share personal items such as combs, hairbrushes, hats, bed linen, towels, and such. </w:t>
      </w:r>
    </w:p>
    <w:p w:rsidR="004A2445" w:rsidRPr="00A15644" w:rsidRDefault="004A2445">
      <w:pPr>
        <w:rPr>
          <w:rFonts w:asciiTheme="minorHAnsi" w:hAnsiTheme="minorHAnsi"/>
          <w:sz w:val="24"/>
          <w:szCs w:val="24"/>
        </w:rPr>
      </w:pPr>
    </w:p>
    <w:sectPr w:rsidR="004A2445" w:rsidRPr="00A15644">
      <w:footerReference w:type="even" r:id="rId5"/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A33" w:rsidRDefault="00A15644" w:rsidP="00813B74">
    <w:pPr>
      <w:pStyle w:val="Pieddepage"/>
      <w:tabs>
        <w:tab w:val="clear" w:pos="8640"/>
        <w:tab w:val="right" w:pos="9180"/>
      </w:tabs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A33" w:rsidRDefault="00A15644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47BD"/>
    <w:multiLevelType w:val="hybridMultilevel"/>
    <w:tmpl w:val="B87288CA"/>
    <w:lvl w:ilvl="0" w:tplc="0C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407A5BF2"/>
    <w:multiLevelType w:val="hybridMultilevel"/>
    <w:tmpl w:val="CE702396"/>
    <w:lvl w:ilvl="0" w:tplc="6B446C8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44"/>
    <w:rsid w:val="004A2445"/>
    <w:rsid w:val="00A1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0CFD6-4072-483A-9C54-EAE72142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156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5644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A156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15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65F5D19825E4E930A86048C452F8D" ma:contentTypeVersion="4" ma:contentTypeDescription="Crée un document." ma:contentTypeScope="" ma:versionID="1d92436ff03b7a77e6552a591765e2c7">
  <xsd:schema xmlns:xsd="http://www.w3.org/2001/XMLSchema" xmlns:xs="http://www.w3.org/2001/XMLSchema" xmlns:p="http://schemas.microsoft.com/office/2006/metadata/properties" xmlns:ns2="5e8fb0c7-0caa-4c89-bee6-4ed3c95cc7bf" targetNamespace="http://schemas.microsoft.com/office/2006/metadata/properties" ma:root="true" ma:fieldsID="ae967cb0a5265974ac5350ef2edb04f3" ns2:_="">
    <xsd:import namespace="5e8fb0c7-0caa-4c89-bee6-4ed3c95cc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b0c7-0caa-4c89-bee6-4ed3c95cc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28824-7D9D-49C4-BAC0-958458047AE2}"/>
</file>

<file path=customXml/itemProps2.xml><?xml version="1.0" encoding="utf-8"?>
<ds:datastoreItem xmlns:ds="http://schemas.openxmlformats.org/officeDocument/2006/customXml" ds:itemID="{BF967778-F0E1-4CA0-B1F4-52066718CD13}"/>
</file>

<file path=customXml/itemProps3.xml><?xml version="1.0" encoding="utf-8"?>
<ds:datastoreItem xmlns:ds="http://schemas.openxmlformats.org/officeDocument/2006/customXml" ds:itemID="{51BF75F4-5DAC-4E98-8502-7B0193AF7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Tétrault</dc:creator>
  <cp:keywords/>
  <dc:description/>
  <cp:lastModifiedBy>Frédérique Tétrault</cp:lastModifiedBy>
  <cp:revision>1</cp:revision>
  <dcterms:created xsi:type="dcterms:W3CDTF">2019-12-13T15:46:00Z</dcterms:created>
  <dcterms:modified xsi:type="dcterms:W3CDTF">2019-12-13T15:52:00Z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0x0101006DB65F5D19825E4E930A86048C452F8D</vt:lpwstr>
  </property>
</Properties>
</file>