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11E7" w:rsidR="004A11E7" w:rsidP="004A11E7" w:rsidRDefault="004A11E7" w14:paraId="42098404" w14:textId="77777777">
      <w:pPr>
        <w:tabs>
          <w:tab w:val="left" w:pos="270"/>
        </w:tabs>
        <w:spacing w:after="240" w:line="240" w:lineRule="auto"/>
        <w:jc w:val="center"/>
        <w:rPr>
          <w:rFonts w:cs="Arial" w:asciiTheme="minorHAnsi" w:hAnsiTheme="minorHAnsi"/>
          <w:b/>
          <w:sz w:val="24"/>
          <w:szCs w:val="24"/>
        </w:rPr>
      </w:pPr>
      <w:r w:rsidRPr="004A11E7">
        <w:rPr>
          <w:rFonts w:cs="Arial" w:asciiTheme="minorHAnsi" w:hAnsiTheme="minorHAnsi"/>
          <w:b/>
          <w:sz w:val="24"/>
          <w:szCs w:val="24"/>
        </w:rPr>
        <w:t>LETTRE AUX PARENTS</w:t>
      </w:r>
    </w:p>
    <w:tbl>
      <w:tblPr>
        <w:tblStyle w:val="Grilledutableau"/>
        <w:tblW w:w="0" w:type="auto"/>
        <w:jc w:val="cente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180"/>
      </w:tblGrid>
      <w:tr w:rsidRPr="004A11E7" w:rsidR="004A11E7" w:rsidTr="004A11E7" w14:paraId="73203667" w14:textId="77777777">
        <w:trPr>
          <w:trHeight w:val="1412"/>
          <w:jc w:val="center"/>
        </w:trPr>
        <w:tc>
          <w:tcPr>
            <w:tcW w:w="9180" w:type="dxa"/>
          </w:tcPr>
          <w:p w:rsidRPr="004A11E7" w:rsidR="004A11E7" w:rsidP="00C9778D" w:rsidRDefault="004A11E7" w14:paraId="62D9B111" w14:textId="77777777">
            <w:pPr>
              <w:tabs>
                <w:tab w:val="left" w:pos="270"/>
              </w:tabs>
              <w:spacing w:before="240" w:after="0" w:line="240" w:lineRule="auto"/>
              <w:jc w:val="center"/>
              <w:rPr>
                <w:rFonts w:cs="Arial" w:asciiTheme="minorHAnsi" w:hAnsiTheme="minorHAnsi"/>
                <w:b/>
                <w:sz w:val="24"/>
                <w:szCs w:val="24"/>
              </w:rPr>
            </w:pPr>
            <w:r w:rsidRPr="004A11E7">
              <w:rPr>
                <w:rFonts w:cs="Arial" w:asciiTheme="minorHAnsi" w:hAnsiTheme="minorHAnsi"/>
                <w:b/>
                <w:sz w:val="24"/>
                <w:szCs w:val="24"/>
              </w:rPr>
              <w:t>Concernant les lettres aux parents :</w:t>
            </w:r>
          </w:p>
          <w:p w:rsidRPr="004A11E7" w:rsidR="004A11E7" w:rsidP="004A11E7" w:rsidRDefault="004A11E7" w14:paraId="51D0F907" w14:textId="77777777">
            <w:pPr>
              <w:pStyle w:val="Paragraphedeliste"/>
              <w:numPr>
                <w:ilvl w:val="0"/>
                <w:numId w:val="1"/>
              </w:numPr>
              <w:tabs>
                <w:tab w:val="left" w:pos="432"/>
              </w:tabs>
              <w:spacing w:before="200" w:after="0" w:line="240" w:lineRule="auto"/>
              <w:ind w:left="432" w:hanging="270"/>
              <w:jc w:val="both"/>
              <w:rPr>
                <w:rFonts w:cs="Arial" w:asciiTheme="minorHAnsi" w:hAnsiTheme="minorHAnsi"/>
                <w:b/>
                <w:sz w:val="24"/>
                <w:szCs w:val="24"/>
              </w:rPr>
            </w:pPr>
            <w:r w:rsidRPr="004A11E7">
              <w:rPr>
                <w:rFonts w:cs="Arial" w:asciiTheme="minorHAnsi" w:hAnsiTheme="minorHAnsi"/>
                <w:sz w:val="24"/>
                <w:szCs w:val="24"/>
              </w:rPr>
              <w:t>Aucune lettre ne devrait être envoyée si le diagnostic n’a pas été confirmé.</w:t>
            </w:r>
          </w:p>
          <w:p w:rsidRPr="004A11E7" w:rsidR="004A11E7" w:rsidP="004A11E7" w:rsidRDefault="004A11E7" w14:paraId="143A0E0E" w14:textId="77777777">
            <w:pPr>
              <w:pStyle w:val="Paragraphedeliste"/>
              <w:numPr>
                <w:ilvl w:val="0"/>
                <w:numId w:val="1"/>
              </w:numPr>
              <w:tabs>
                <w:tab w:val="left" w:pos="432"/>
              </w:tabs>
              <w:spacing w:before="100" w:after="240" w:line="240" w:lineRule="auto"/>
              <w:ind w:left="432" w:hanging="270"/>
              <w:contextualSpacing w:val="0"/>
              <w:jc w:val="both"/>
              <w:rPr>
                <w:rFonts w:cs="Arial" w:asciiTheme="minorHAnsi" w:hAnsiTheme="minorHAnsi"/>
                <w:b/>
                <w:sz w:val="24"/>
                <w:szCs w:val="24"/>
              </w:rPr>
            </w:pPr>
            <w:r w:rsidRPr="004A11E7">
              <w:rPr>
                <w:rFonts w:cs="Arial" w:asciiTheme="minorHAnsi" w:hAnsiTheme="minorHAnsi"/>
                <w:sz w:val="24"/>
                <w:szCs w:val="24"/>
              </w:rPr>
              <w:t>Aucune lettre ne devrait être envoyée sans l’accord préalable de l’infirmière du CLSC.</w:t>
            </w:r>
          </w:p>
        </w:tc>
      </w:tr>
    </w:tbl>
    <w:p w:rsidRPr="004A11E7" w:rsidR="004A11E7" w:rsidP="004A11E7" w:rsidRDefault="004A11E7" w14:paraId="1875965E" w14:textId="77777777">
      <w:pPr>
        <w:tabs>
          <w:tab w:val="left" w:pos="270"/>
        </w:tabs>
        <w:spacing w:before="600" w:after="0" w:line="240" w:lineRule="auto"/>
        <w:jc w:val="both"/>
        <w:rPr>
          <w:rFonts w:cs="Arial" w:asciiTheme="minorHAnsi" w:hAnsiTheme="minorHAnsi"/>
          <w:sz w:val="24"/>
          <w:szCs w:val="24"/>
        </w:rPr>
      </w:pPr>
      <w:r w:rsidRPr="004A11E7">
        <w:rPr>
          <w:rFonts w:cs="Arial" w:asciiTheme="minorHAnsi" w:hAnsiTheme="minorHAnsi"/>
          <w:sz w:val="24"/>
          <w:szCs w:val="24"/>
        </w:rPr>
        <w:t>Date : ______________________________________</w:t>
      </w:r>
    </w:p>
    <w:p w:rsidRPr="004A11E7" w:rsidR="004A11E7" w:rsidP="004A11E7" w:rsidRDefault="004A11E7" w14:paraId="6A3BD491" w14:textId="77777777">
      <w:pPr>
        <w:tabs>
          <w:tab w:val="left" w:pos="270"/>
        </w:tabs>
        <w:spacing w:before="360" w:after="0" w:line="240" w:lineRule="auto"/>
        <w:jc w:val="both"/>
        <w:rPr>
          <w:rFonts w:cs="Arial" w:asciiTheme="minorHAnsi" w:hAnsiTheme="minorHAnsi"/>
          <w:sz w:val="24"/>
          <w:szCs w:val="24"/>
        </w:rPr>
      </w:pPr>
      <w:r w:rsidRPr="004A11E7">
        <w:rPr>
          <w:rFonts w:cs="Arial" w:asciiTheme="minorHAnsi" w:hAnsiTheme="minorHAnsi"/>
          <w:sz w:val="24"/>
          <w:szCs w:val="24"/>
        </w:rPr>
        <w:t>Service de garde ou école : ______________________________________________</w:t>
      </w:r>
    </w:p>
    <w:p w:rsidRPr="004A11E7" w:rsidR="004A11E7" w:rsidP="004A11E7" w:rsidRDefault="004A11E7" w14:paraId="025DE18D" w14:textId="77777777">
      <w:pPr>
        <w:tabs>
          <w:tab w:val="left" w:pos="270"/>
        </w:tabs>
        <w:spacing w:before="360" w:after="0" w:line="240" w:lineRule="auto"/>
        <w:jc w:val="both"/>
        <w:rPr>
          <w:rFonts w:cs="Arial" w:asciiTheme="minorHAnsi" w:hAnsiTheme="minorHAnsi"/>
          <w:b/>
          <w:sz w:val="24"/>
          <w:szCs w:val="24"/>
        </w:rPr>
      </w:pPr>
      <w:r w:rsidRPr="004A11E7">
        <w:rPr>
          <w:rFonts w:cs="Arial" w:asciiTheme="minorHAnsi" w:hAnsiTheme="minorHAnsi"/>
          <w:b/>
          <w:sz w:val="24"/>
          <w:szCs w:val="24"/>
        </w:rPr>
        <w:t>Objet : Oxyurose</w:t>
      </w:r>
    </w:p>
    <w:p w:rsidRPr="004A11E7" w:rsidR="004A11E7" w:rsidP="004A11E7" w:rsidRDefault="004A11E7" w14:paraId="53D7CBAD" w14:textId="77777777">
      <w:pPr>
        <w:tabs>
          <w:tab w:val="left" w:pos="4590"/>
        </w:tabs>
        <w:spacing w:before="240" w:after="0" w:line="240" w:lineRule="auto"/>
        <w:jc w:val="both"/>
        <w:rPr>
          <w:rFonts w:cs="Arial" w:asciiTheme="minorHAnsi" w:hAnsiTheme="minorHAnsi"/>
          <w:sz w:val="24"/>
          <w:szCs w:val="24"/>
        </w:rPr>
      </w:pPr>
      <w:r w:rsidRPr="004A11E7">
        <w:rPr>
          <w:rFonts w:cs="Arial" w:asciiTheme="minorHAnsi" w:hAnsiTheme="minorHAnsi"/>
          <w:sz w:val="24"/>
          <w:szCs w:val="24"/>
        </w:rPr>
        <w:t xml:space="preserve">Chers parents, </w:t>
      </w:r>
    </w:p>
    <w:p w:rsidRPr="004A11E7" w:rsidR="004A11E7" w:rsidP="004A11E7" w:rsidRDefault="004A11E7" w14:paraId="02D93B9C" w14:textId="77777777">
      <w:pPr>
        <w:tabs>
          <w:tab w:val="left" w:pos="270"/>
        </w:tabs>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Récemment, des cas d’oxyurose ont été déclarés au service de garde ou à l’école. L’oxyurose est une infection intestinale causée par un ver. Cette infection est bénigne et se manifeste le plus souvent par des démangeaisons à l’anus, surtout la nuit. Elle peut aussi causer de l’irritabilité ou un sommeil agité.</w:t>
      </w:r>
    </w:p>
    <w:p w:rsidRPr="004A11E7" w:rsidR="004A11E7" w:rsidP="004A11E7" w:rsidRDefault="004A11E7" w14:paraId="212EBA08" w14:textId="77777777">
      <w:pPr>
        <w:tabs>
          <w:tab w:val="left" w:pos="270"/>
        </w:tabs>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La personne infectée peut continuer d’aller au service de garde.</w:t>
      </w:r>
    </w:p>
    <w:p w:rsidRPr="004A11E7" w:rsidR="004A11E7" w:rsidP="004A11E7" w:rsidRDefault="004A11E7" w14:paraId="4C9D23F7" w14:textId="77777777">
      <w:pPr>
        <w:tabs>
          <w:tab w:val="left" w:pos="270"/>
        </w:tabs>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Vous pouvez observer la région de l’anus de votre enfant, deux ou trois heures après qu’il se soit endormi. Si vous voyez des vers, consultez un médecin ou un pharmacien pour obtenir un traitement. Ce traitement sera administré en même temps à votre enfant et aux personnes habitant avec lui. Veuillez lire la feuille de renseignements ci</w:t>
      </w:r>
      <w:r w:rsidRPr="004A11E7">
        <w:rPr>
          <w:rFonts w:cs="Arial" w:asciiTheme="minorHAnsi" w:hAnsiTheme="minorHAnsi"/>
          <w:sz w:val="24"/>
          <w:szCs w:val="24"/>
        </w:rPr>
        <w:noBreakHyphen/>
        <w:t>jointe.</w:t>
      </w:r>
    </w:p>
    <w:p w:rsidRPr="004A11E7" w:rsidR="004A11E7" w:rsidP="004A11E7" w:rsidRDefault="004A11E7" w14:paraId="0510F82E" w14:textId="77777777">
      <w:pPr>
        <w:tabs>
          <w:tab w:val="left" w:pos="270"/>
        </w:tabs>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Si vous ne voyez pas de vers et que votre enfant a des démangeaisons à l’anus, vous pouvez consulter un médecin et apporter cette lettre avec vous. Un test pourra être fait.</w:t>
      </w:r>
    </w:p>
    <w:p w:rsidRPr="004A11E7" w:rsidR="004A11E7" w:rsidP="004A11E7" w:rsidRDefault="004A11E7" w14:paraId="3C49A495" w14:textId="77777777">
      <w:pPr>
        <w:tabs>
          <w:tab w:val="left" w:pos="270"/>
        </w:tabs>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Si un diagnostic d’oxyurose est posé, s’il vous plaît, informez</w:t>
      </w:r>
      <w:r w:rsidRPr="004A11E7">
        <w:rPr>
          <w:rFonts w:cs="Arial" w:asciiTheme="minorHAnsi" w:hAnsiTheme="minorHAnsi"/>
          <w:sz w:val="24"/>
          <w:szCs w:val="24"/>
        </w:rPr>
        <w:noBreakHyphen/>
        <w:t>en le service de garde.</w:t>
      </w:r>
    </w:p>
    <w:p w:rsidRPr="004A11E7" w:rsidR="004A11E7" w:rsidP="004A11E7" w:rsidRDefault="004A11E7" w14:paraId="220E2FDC" w14:textId="77777777">
      <w:pPr>
        <w:tabs>
          <w:tab w:val="left" w:pos="270"/>
        </w:tabs>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Merci de votre collaboration,</w:t>
      </w:r>
    </w:p>
    <w:p w:rsidRPr="004A11E7" w:rsidR="004A11E7" w:rsidP="004A11E7" w:rsidRDefault="004A11E7" w14:paraId="0681595C" w14:textId="77777777">
      <w:pPr>
        <w:tabs>
          <w:tab w:val="left" w:pos="4590"/>
        </w:tabs>
        <w:spacing w:before="840" w:after="0" w:line="240" w:lineRule="auto"/>
        <w:rPr>
          <w:rFonts w:cs="Arial" w:asciiTheme="minorHAnsi" w:hAnsiTheme="minorHAnsi"/>
          <w:sz w:val="24"/>
          <w:szCs w:val="24"/>
        </w:rPr>
      </w:pPr>
      <w:r w:rsidRPr="004A11E7">
        <w:rPr>
          <w:rFonts w:cs="Arial" w:asciiTheme="minorHAnsi" w:hAnsiTheme="minorHAnsi"/>
          <w:sz w:val="24"/>
          <w:szCs w:val="24"/>
        </w:rPr>
        <w:t>Nom : ___________________________</w:t>
      </w:r>
    </w:p>
    <w:p w:rsidRPr="004A11E7" w:rsidR="004A11E7" w:rsidP="004A11E7" w:rsidRDefault="004A11E7" w14:paraId="7C46694E" w14:textId="77777777">
      <w:pPr>
        <w:tabs>
          <w:tab w:val="left" w:pos="1350"/>
        </w:tabs>
        <w:spacing w:after="0" w:line="240" w:lineRule="auto"/>
        <w:rPr>
          <w:rFonts w:cs="Arial" w:asciiTheme="minorHAnsi" w:hAnsiTheme="minorHAnsi"/>
        </w:rPr>
      </w:pPr>
      <w:r w:rsidRPr="004A11E7">
        <w:rPr>
          <w:rFonts w:cs="Arial" w:asciiTheme="minorHAnsi" w:hAnsiTheme="minorHAnsi"/>
          <w:sz w:val="24"/>
          <w:szCs w:val="24"/>
        </w:rPr>
        <w:tab/>
      </w:r>
      <w:r w:rsidRPr="004A11E7">
        <w:rPr>
          <w:rFonts w:cs="Arial" w:asciiTheme="minorHAnsi" w:hAnsiTheme="minorHAnsi"/>
        </w:rPr>
        <w:t>(en lettres moulées)</w:t>
      </w:r>
    </w:p>
    <w:p w:rsidRPr="004A11E7" w:rsidR="004A11E7" w:rsidP="004A11E7" w:rsidRDefault="004A11E7" w14:paraId="4E5D7A89" w14:textId="77777777">
      <w:pPr>
        <w:tabs>
          <w:tab w:val="left" w:pos="4590"/>
        </w:tabs>
        <w:spacing w:before="100" w:after="0" w:line="240" w:lineRule="auto"/>
        <w:rPr>
          <w:rFonts w:cs="Arial" w:asciiTheme="minorHAnsi" w:hAnsiTheme="minorHAnsi"/>
          <w:sz w:val="24"/>
          <w:szCs w:val="24"/>
        </w:rPr>
      </w:pPr>
      <w:r w:rsidRPr="004A11E7">
        <w:rPr>
          <w:rFonts w:cs="Arial" w:asciiTheme="minorHAnsi" w:hAnsiTheme="minorHAnsi"/>
          <w:sz w:val="24"/>
          <w:szCs w:val="24"/>
        </w:rPr>
        <w:t>Signature : ________________________</w:t>
      </w:r>
    </w:p>
    <w:p w:rsidRPr="004A11E7" w:rsidR="004A11E7" w:rsidP="004A11E7" w:rsidRDefault="004A11E7" w14:paraId="08E9D012" w14:textId="77777777">
      <w:pPr>
        <w:tabs>
          <w:tab w:val="left" w:pos="4590"/>
        </w:tabs>
        <w:spacing w:before="100" w:after="0" w:line="240" w:lineRule="auto"/>
        <w:rPr>
          <w:rFonts w:cs="Arial" w:asciiTheme="minorHAnsi" w:hAnsiTheme="minorHAnsi"/>
          <w:sz w:val="24"/>
          <w:szCs w:val="24"/>
        </w:rPr>
      </w:pPr>
      <w:r w:rsidRPr="004A11E7">
        <w:rPr>
          <w:rFonts w:cs="Arial" w:asciiTheme="minorHAnsi" w:hAnsiTheme="minorHAnsi"/>
          <w:sz w:val="24"/>
          <w:szCs w:val="24"/>
        </w:rPr>
        <w:t>Téléphone : _______________________</w:t>
      </w:r>
    </w:p>
    <w:p w:rsidRPr="004A11E7" w:rsidR="004A11E7" w:rsidP="004A11E7" w:rsidRDefault="004A11E7" w14:paraId="672A6659" w14:textId="77777777">
      <w:pPr>
        <w:tabs>
          <w:tab w:val="left" w:pos="4590"/>
        </w:tabs>
        <w:spacing w:after="0" w:line="240" w:lineRule="auto"/>
        <w:jc w:val="both"/>
        <w:rPr>
          <w:rFonts w:cs="Arial" w:asciiTheme="minorHAnsi" w:hAnsiTheme="minorHAnsi"/>
          <w:b/>
          <w:smallCaps/>
          <w:sz w:val="24"/>
          <w:szCs w:val="24"/>
        </w:rPr>
      </w:pPr>
    </w:p>
    <w:p w:rsidRPr="004A11E7" w:rsidR="004A11E7" w:rsidP="004A11E7" w:rsidRDefault="004A11E7" w14:paraId="0A37501D" w14:textId="77777777">
      <w:pPr>
        <w:tabs>
          <w:tab w:val="left" w:pos="4590"/>
        </w:tabs>
        <w:spacing w:after="0" w:line="240" w:lineRule="auto"/>
        <w:jc w:val="both"/>
        <w:rPr>
          <w:rFonts w:cs="Arial" w:asciiTheme="minorHAnsi" w:hAnsiTheme="minorHAnsi"/>
          <w:b/>
          <w:smallCaps/>
          <w:sz w:val="24"/>
          <w:szCs w:val="24"/>
        </w:rPr>
      </w:pPr>
    </w:p>
    <w:p w:rsidRPr="004A11E7" w:rsidR="004A11E7" w:rsidP="004A11E7" w:rsidRDefault="004A11E7" w14:paraId="5DAB6C7B" w14:textId="77777777">
      <w:pPr>
        <w:tabs>
          <w:tab w:val="left" w:pos="4590"/>
        </w:tabs>
        <w:spacing w:after="0" w:line="240" w:lineRule="auto"/>
        <w:jc w:val="both"/>
        <w:rPr>
          <w:rFonts w:cs="Arial" w:asciiTheme="minorHAnsi" w:hAnsiTheme="minorHAnsi"/>
          <w:b/>
          <w:smallCaps/>
          <w:sz w:val="24"/>
          <w:szCs w:val="24"/>
        </w:rPr>
      </w:pPr>
    </w:p>
    <w:p w:rsidR="004A11E7" w:rsidP="004A11E7" w:rsidRDefault="004A11E7" w14:paraId="12EA24F7" w14:textId="77777777">
      <w:pPr>
        <w:tabs>
          <w:tab w:val="left" w:pos="540"/>
        </w:tabs>
        <w:spacing w:before="240" w:after="0" w:line="240" w:lineRule="auto"/>
        <w:rPr>
          <w:rFonts w:cs="Arial" w:asciiTheme="minorHAnsi" w:hAnsiTheme="minorHAnsi"/>
          <w:sz w:val="24"/>
          <w:szCs w:val="24"/>
        </w:rPr>
      </w:pPr>
      <w:r w:rsidRPr="00271704">
        <w:rPr>
          <w:rFonts w:cs="Arial" w:asciiTheme="minorHAnsi" w:hAnsiTheme="minorHAnsi"/>
          <w:sz w:val="24"/>
          <w:szCs w:val="24"/>
        </w:rPr>
        <w:t xml:space="preserve">p. j. </w:t>
      </w:r>
      <w:r w:rsidRPr="00271704">
        <w:rPr>
          <w:rFonts w:cs="Arial" w:asciiTheme="minorHAnsi" w:hAnsiTheme="minorHAnsi"/>
          <w:sz w:val="24"/>
          <w:szCs w:val="24"/>
        </w:rPr>
        <w:tab/>
      </w:r>
      <w:r w:rsidRPr="00271704">
        <w:rPr>
          <w:rFonts w:cs="Arial" w:asciiTheme="minorHAnsi" w:hAnsiTheme="minorHAnsi"/>
          <w:sz w:val="24"/>
          <w:szCs w:val="24"/>
        </w:rPr>
        <w:t>Feuill</w:t>
      </w:r>
      <w:r>
        <w:rPr>
          <w:rFonts w:cs="Arial" w:asciiTheme="minorHAnsi" w:hAnsiTheme="minorHAnsi"/>
          <w:sz w:val="24"/>
          <w:szCs w:val="24"/>
        </w:rPr>
        <w:t>et de renseignements</w:t>
      </w:r>
    </w:p>
    <w:p w:rsidR="004A11E7" w:rsidP="004A11E7" w:rsidRDefault="004A11E7" w14:paraId="02EB378F" w14:textId="77777777">
      <w:pPr>
        <w:tabs>
          <w:tab w:val="left" w:pos="4590"/>
        </w:tabs>
        <w:spacing w:after="0" w:line="240" w:lineRule="auto"/>
        <w:jc w:val="both"/>
        <w:rPr>
          <w:rFonts w:cs="Arial" w:asciiTheme="minorHAnsi" w:hAnsiTheme="minorHAnsi"/>
          <w:b/>
          <w:smallCaps/>
          <w:sz w:val="24"/>
          <w:szCs w:val="24"/>
        </w:rPr>
      </w:pPr>
    </w:p>
    <w:p w:rsidR="004A11E7" w:rsidP="004A11E7" w:rsidRDefault="004A11E7" w14:paraId="6A05A809" w14:textId="77777777">
      <w:pPr>
        <w:tabs>
          <w:tab w:val="left" w:pos="4590"/>
        </w:tabs>
        <w:spacing w:after="0" w:line="240" w:lineRule="auto"/>
        <w:jc w:val="both"/>
        <w:rPr>
          <w:rFonts w:cs="Arial" w:asciiTheme="minorHAnsi" w:hAnsiTheme="minorHAnsi"/>
          <w:b/>
          <w:smallCaps/>
          <w:sz w:val="24"/>
          <w:szCs w:val="24"/>
        </w:rPr>
      </w:pPr>
    </w:p>
    <w:p w:rsidRPr="004A11E7" w:rsidR="004A11E7" w:rsidP="004A11E7" w:rsidRDefault="004A11E7" w14:paraId="5A39BBE3" w14:textId="77777777">
      <w:pPr>
        <w:tabs>
          <w:tab w:val="left" w:pos="4590"/>
        </w:tabs>
        <w:spacing w:after="0" w:line="240" w:lineRule="auto"/>
        <w:jc w:val="both"/>
        <w:rPr>
          <w:rFonts w:cs="Arial" w:asciiTheme="minorHAnsi" w:hAnsiTheme="minorHAnsi"/>
          <w:b/>
          <w:smallCaps/>
          <w:sz w:val="24"/>
          <w:szCs w:val="24"/>
        </w:rPr>
      </w:pPr>
    </w:p>
    <w:p w:rsidRPr="004A11E7" w:rsidR="004A11E7" w:rsidP="004A11E7" w:rsidRDefault="004A11E7" w14:paraId="46E81707" w14:textId="77777777">
      <w:pPr>
        <w:tabs>
          <w:tab w:val="left" w:pos="4590"/>
        </w:tabs>
        <w:spacing w:after="0" w:line="240" w:lineRule="auto"/>
        <w:jc w:val="both"/>
        <w:rPr>
          <w:rFonts w:cs="Arial" w:asciiTheme="minorHAnsi" w:hAnsiTheme="minorHAnsi"/>
          <w:b/>
          <w:smallCaps/>
          <w:sz w:val="26"/>
          <w:szCs w:val="26"/>
        </w:rPr>
      </w:pPr>
      <w:r w:rsidRPr="004A11E7">
        <w:rPr>
          <w:rFonts w:cs="Arial" w:asciiTheme="minorHAnsi" w:hAnsiTheme="minorHAnsi"/>
          <w:b/>
          <w:smallCaps/>
          <w:sz w:val="26"/>
          <w:szCs w:val="26"/>
        </w:rPr>
        <w:t>Oxyurose</w:t>
      </w:r>
    </w:p>
    <w:p w:rsidRPr="004A11E7" w:rsidR="004A11E7" w:rsidP="004A11E7" w:rsidRDefault="004A11E7" w14:paraId="29BB5474" w14:textId="77777777">
      <w:pPr>
        <w:tabs>
          <w:tab w:val="left" w:pos="4590"/>
        </w:tabs>
        <w:spacing w:before="200" w:after="0" w:line="240" w:lineRule="auto"/>
        <w:jc w:val="both"/>
        <w:rPr>
          <w:rFonts w:cs="Arial" w:asciiTheme="minorHAnsi" w:hAnsiTheme="minorHAnsi"/>
          <w:b/>
          <w:smallCaps/>
          <w:sz w:val="26"/>
          <w:szCs w:val="26"/>
        </w:rPr>
      </w:pPr>
      <w:r w:rsidRPr="004A11E7">
        <w:rPr>
          <w:rFonts w:cs="Arial" w:asciiTheme="minorHAnsi" w:hAnsiTheme="minorHAnsi"/>
          <w:b/>
          <w:smallCaps/>
          <w:sz w:val="26"/>
          <w:szCs w:val="26"/>
        </w:rPr>
        <w:t>Renseignements et conseils</w:t>
      </w:r>
    </w:p>
    <w:p w:rsidRPr="004A11E7" w:rsidR="004A11E7" w:rsidP="004A11E7" w:rsidRDefault="004A11E7" w14:paraId="225AC16C" w14:textId="77777777">
      <w:pPr>
        <w:tabs>
          <w:tab w:val="left" w:pos="4590"/>
        </w:tabs>
        <w:spacing w:before="200" w:after="0" w:line="240" w:lineRule="auto"/>
        <w:jc w:val="both"/>
        <w:rPr>
          <w:rFonts w:cs="Arial" w:asciiTheme="minorHAnsi" w:hAnsiTheme="minorHAnsi"/>
          <w:b/>
          <w:sz w:val="24"/>
          <w:szCs w:val="24"/>
        </w:rPr>
      </w:pPr>
      <w:r w:rsidRPr="004A11E7">
        <w:rPr>
          <w:rFonts w:cs="Arial" w:asciiTheme="minorHAnsi" w:hAnsiTheme="minorHAnsi"/>
          <w:b/>
          <w:sz w:val="24"/>
          <w:szCs w:val="24"/>
        </w:rPr>
        <w:t>Définition</w:t>
      </w:r>
    </w:p>
    <w:p w:rsidRPr="004A11E7" w:rsidR="004A11E7" w:rsidP="004A11E7" w:rsidRDefault="004A11E7" w14:paraId="35D05573" w14:textId="77777777">
      <w:pPr>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L’oxyurose est une infection intestinale commune causée par un petit ver blanc et rond, long de 1 cm et ressemblant à un fil.</w:t>
      </w:r>
    </w:p>
    <w:p w:rsidRPr="004A11E7" w:rsidR="004A11E7" w:rsidP="004A11E7" w:rsidRDefault="004A11E7" w14:paraId="1D6A98F8" w14:textId="77777777">
      <w:pPr>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Les vers déposent des œufs dans la région de l’anus pendant la nuit.</w:t>
      </w:r>
    </w:p>
    <w:p w:rsidRPr="004A11E7" w:rsidR="004A11E7" w:rsidP="004A11E7" w:rsidRDefault="004A11E7" w14:paraId="0D5C02F6" w14:textId="77777777">
      <w:pPr>
        <w:spacing w:before="200" w:after="0" w:line="240" w:lineRule="auto"/>
        <w:jc w:val="both"/>
        <w:rPr>
          <w:rFonts w:cs="Arial" w:asciiTheme="minorHAnsi" w:hAnsiTheme="minorHAnsi"/>
          <w:b/>
          <w:sz w:val="24"/>
          <w:szCs w:val="24"/>
        </w:rPr>
      </w:pPr>
      <w:r w:rsidRPr="004A11E7">
        <w:rPr>
          <w:rFonts w:cs="Arial" w:asciiTheme="minorHAnsi" w:hAnsiTheme="minorHAnsi"/>
          <w:b/>
          <w:sz w:val="24"/>
          <w:szCs w:val="24"/>
        </w:rPr>
        <w:t>Manifestations</w:t>
      </w:r>
    </w:p>
    <w:p w:rsidRPr="004A11E7" w:rsidR="004A11E7" w:rsidP="004A11E7" w:rsidRDefault="004A11E7" w14:paraId="32BD1651" w14:textId="77777777">
      <w:pPr>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L’oxyurose peut se manifester par des démangeaisons à l’anus, surtout la nuit, de l’irritabilité et un sommeil agité. Cependant, l’infection est souvent sans symptômes.</w:t>
      </w:r>
    </w:p>
    <w:p w:rsidRPr="004A11E7" w:rsidR="004A11E7" w:rsidP="004A11E7" w:rsidRDefault="004A11E7" w14:paraId="5FF70E74" w14:textId="77777777">
      <w:pPr>
        <w:spacing w:before="200" w:after="0" w:line="240" w:lineRule="auto"/>
        <w:jc w:val="both"/>
        <w:rPr>
          <w:rFonts w:cs="Arial" w:asciiTheme="minorHAnsi" w:hAnsiTheme="minorHAnsi"/>
          <w:b/>
          <w:sz w:val="24"/>
          <w:szCs w:val="24"/>
        </w:rPr>
      </w:pPr>
      <w:r w:rsidRPr="004A11E7">
        <w:rPr>
          <w:rFonts w:cs="Arial" w:asciiTheme="minorHAnsi" w:hAnsiTheme="minorHAnsi"/>
          <w:b/>
          <w:sz w:val="24"/>
          <w:szCs w:val="24"/>
        </w:rPr>
        <w:t>Transmission</w:t>
      </w:r>
    </w:p>
    <w:p w:rsidRPr="004A11E7" w:rsidR="004A11E7" w:rsidP="004A11E7" w:rsidRDefault="004A11E7" w14:paraId="43203A22" w14:textId="77777777">
      <w:pPr>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L’infection se transmet par les œufs, qui se retrouvent souvent sur les mains, sous les ongles, sur la literie, sur les serviettes et dans des aliments contaminés lors de la manipulation. La personne atteinte peut facilement se réinfecter par les œufs qu’elle a à l’anus.</w:t>
      </w:r>
    </w:p>
    <w:p w:rsidRPr="004A11E7" w:rsidR="004A11E7" w:rsidP="004A11E7" w:rsidRDefault="004A11E7" w14:paraId="1909F629" w14:textId="77777777">
      <w:pPr>
        <w:spacing w:before="200" w:after="0" w:line="240" w:lineRule="auto"/>
        <w:jc w:val="both"/>
        <w:rPr>
          <w:rFonts w:cs="Arial" w:asciiTheme="minorHAnsi" w:hAnsiTheme="minorHAnsi"/>
          <w:b/>
          <w:sz w:val="24"/>
          <w:szCs w:val="24"/>
        </w:rPr>
      </w:pPr>
      <w:r w:rsidRPr="004A11E7">
        <w:rPr>
          <w:rFonts w:cs="Arial" w:asciiTheme="minorHAnsi" w:hAnsiTheme="minorHAnsi"/>
          <w:b/>
          <w:sz w:val="24"/>
          <w:szCs w:val="24"/>
        </w:rPr>
        <w:t>Traitement</w:t>
      </w:r>
    </w:p>
    <w:p w:rsidRPr="004A11E7" w:rsidR="004A11E7" w:rsidP="004A11E7" w:rsidRDefault="004A11E7" w14:paraId="6D2EFB60" w14:textId="77777777">
      <w:pPr>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La personne atteinte et toutes les personnes habitant avec elles doivent recevoir un traitement de façon simultanée, qu’elles soient symptomatiques ou non. Le traitement doit être répété après deux semaines.</w:t>
      </w:r>
    </w:p>
    <w:p w:rsidRPr="004A11E7" w:rsidR="004A11E7" w:rsidP="004A11E7" w:rsidRDefault="004A11E7" w14:paraId="641CA570" w14:textId="77777777">
      <w:pPr>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Il est important de suivre les recommandations du médecin, du pharmacien ou du fabricant.</w:t>
      </w:r>
    </w:p>
    <w:p w:rsidRPr="004A11E7" w:rsidR="004A11E7" w:rsidP="004A11E7" w:rsidRDefault="004A11E7" w14:paraId="5DFBD852" w14:textId="77777777">
      <w:pPr>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La personne atteinte peut continuer d’aller au service de garde ou à l’école.</w:t>
      </w:r>
    </w:p>
    <w:p w:rsidRPr="004A11E7" w:rsidR="004A11E7" w:rsidP="004A11E7" w:rsidRDefault="004A11E7" w14:paraId="4323BC39" w14:textId="77777777">
      <w:pPr>
        <w:spacing w:before="200" w:after="0" w:line="240" w:lineRule="auto"/>
        <w:jc w:val="both"/>
        <w:rPr>
          <w:rFonts w:cs="Arial" w:asciiTheme="minorHAnsi" w:hAnsiTheme="minorHAnsi"/>
          <w:b/>
          <w:sz w:val="24"/>
          <w:szCs w:val="24"/>
        </w:rPr>
      </w:pPr>
      <w:r w:rsidRPr="004A11E7">
        <w:rPr>
          <w:rFonts w:cs="Arial" w:asciiTheme="minorHAnsi" w:hAnsiTheme="minorHAnsi"/>
          <w:b/>
          <w:sz w:val="24"/>
          <w:szCs w:val="24"/>
        </w:rPr>
        <w:t>Autres mesures</w:t>
      </w:r>
    </w:p>
    <w:p w:rsidRPr="004A11E7" w:rsidR="004A11E7" w:rsidP="004A11E7" w:rsidRDefault="004A11E7" w14:paraId="161414F4" w14:textId="77777777">
      <w:pPr>
        <w:spacing w:before="120" w:after="0" w:line="240" w:lineRule="auto"/>
        <w:jc w:val="both"/>
        <w:rPr>
          <w:rFonts w:cs="Arial" w:asciiTheme="minorHAnsi" w:hAnsiTheme="minorHAnsi"/>
          <w:sz w:val="24"/>
          <w:szCs w:val="24"/>
        </w:rPr>
      </w:pPr>
      <w:r w:rsidRPr="004A11E7">
        <w:rPr>
          <w:rFonts w:cs="Arial" w:asciiTheme="minorHAnsi" w:hAnsiTheme="minorHAnsi"/>
          <w:sz w:val="24"/>
          <w:szCs w:val="24"/>
        </w:rPr>
        <w:t>Comme le traitement n’élimine pas les œufs, des mesures d’hygiène personnelle peuvent aider à diminuer le risque de se réinfecter ou de transmettre l’infection :</w:t>
      </w:r>
    </w:p>
    <w:p w:rsidRPr="004A11E7" w:rsidR="004A11E7" w:rsidP="004A11E7" w:rsidRDefault="004A11E7" w14:paraId="6DA75BCC" w14:textId="77777777">
      <w:pPr>
        <w:pStyle w:val="Paragraphedeliste"/>
        <w:numPr>
          <w:ilvl w:val="0"/>
          <w:numId w:val="2"/>
        </w:numPr>
        <w:spacing w:before="120" w:after="0" w:line="240" w:lineRule="auto"/>
        <w:ind w:left="270" w:hanging="270"/>
        <w:jc w:val="both"/>
        <w:rPr>
          <w:rFonts w:cs="Arial" w:asciiTheme="minorHAnsi" w:hAnsiTheme="minorHAnsi"/>
          <w:sz w:val="24"/>
          <w:szCs w:val="24"/>
        </w:rPr>
      </w:pPr>
      <w:r w:rsidRPr="004A11E7">
        <w:rPr>
          <w:rFonts w:cs="Arial" w:asciiTheme="minorHAnsi" w:hAnsiTheme="minorHAnsi"/>
          <w:sz w:val="24"/>
          <w:szCs w:val="24"/>
        </w:rPr>
        <w:t>Garder les ongles courts pour éviter que les œufs se retrouvent sous les ongles.</w:t>
      </w:r>
    </w:p>
    <w:p w:rsidRPr="004A11E7" w:rsidR="004A11E7" w:rsidP="004A11E7" w:rsidRDefault="004A11E7" w14:paraId="46E2F5C5" w14:textId="77777777">
      <w:pPr>
        <w:pStyle w:val="Paragraphedeliste"/>
        <w:numPr>
          <w:ilvl w:val="0"/>
          <w:numId w:val="2"/>
        </w:numPr>
        <w:spacing w:before="120" w:after="0" w:line="240" w:lineRule="auto"/>
        <w:ind w:left="274" w:hanging="274"/>
        <w:contextualSpacing w:val="0"/>
        <w:jc w:val="both"/>
        <w:rPr>
          <w:rFonts w:cs="Arial" w:asciiTheme="minorHAnsi" w:hAnsiTheme="minorHAnsi"/>
          <w:sz w:val="24"/>
          <w:szCs w:val="24"/>
        </w:rPr>
      </w:pPr>
      <w:r w:rsidRPr="004A11E7">
        <w:rPr>
          <w:rFonts w:cs="Arial" w:asciiTheme="minorHAnsi" w:hAnsiTheme="minorHAnsi"/>
          <w:sz w:val="24"/>
          <w:szCs w:val="24"/>
        </w:rPr>
        <w:t>Se laver fréquemment les mains à l’eau et au savon, surtout avant les repas et collations, avant la préparation de la nourriture, après être allé aux toilettes ou après avoir changé une couche.</w:t>
      </w:r>
    </w:p>
    <w:p w:rsidRPr="004A11E7" w:rsidR="004A11E7" w:rsidP="004A11E7" w:rsidRDefault="004A11E7" w14:paraId="57CEAB46" w14:textId="77777777">
      <w:pPr>
        <w:pStyle w:val="Paragraphedeliste"/>
        <w:numPr>
          <w:ilvl w:val="0"/>
          <w:numId w:val="2"/>
        </w:numPr>
        <w:spacing w:before="120" w:after="0" w:line="240" w:lineRule="auto"/>
        <w:ind w:left="274" w:hanging="274"/>
        <w:contextualSpacing w:val="0"/>
        <w:jc w:val="both"/>
        <w:rPr>
          <w:rFonts w:cs="Arial" w:asciiTheme="minorHAnsi" w:hAnsiTheme="minorHAnsi"/>
          <w:sz w:val="24"/>
          <w:szCs w:val="24"/>
        </w:rPr>
      </w:pPr>
      <w:r w:rsidRPr="004A11E7">
        <w:rPr>
          <w:rFonts w:cs="Arial" w:asciiTheme="minorHAnsi" w:hAnsiTheme="minorHAnsi"/>
          <w:sz w:val="24"/>
          <w:szCs w:val="24"/>
        </w:rPr>
        <w:t>Ne pas se ronger les ongles, ne pas gratter la région de l’anus et ne pas porter les mains à la bouche.</w:t>
      </w:r>
    </w:p>
    <w:p w:rsidRPr="004A11E7" w:rsidR="004A11E7" w:rsidP="183BC622" w:rsidRDefault="004A11E7" w14:paraId="255D380E" w14:textId="6D8D842A">
      <w:pPr>
        <w:pStyle w:val="Paragraphedeliste"/>
        <w:numPr>
          <w:ilvl w:val="0"/>
          <w:numId w:val="2"/>
        </w:numPr>
        <w:spacing w:before="120" w:after="0" w:line="240" w:lineRule="auto"/>
        <w:ind w:left="274" w:hanging="274"/>
        <w:jc w:val="both"/>
        <w:rPr>
          <w:rFonts w:ascii="Calibri" w:hAnsi="Calibri" w:cs="Arial" w:asciiTheme="minorAscii" w:hAnsiTheme="minorAscii"/>
          <w:sz w:val="24"/>
          <w:szCs w:val="24"/>
        </w:rPr>
      </w:pPr>
      <w:r w:rsidRPr="183BC622" w:rsidR="004A11E7">
        <w:rPr>
          <w:rFonts w:ascii="Calibri" w:hAnsi="Calibri" w:cs="Arial" w:asciiTheme="minorAscii" w:hAnsiTheme="minorAscii"/>
          <w:sz w:val="24"/>
          <w:szCs w:val="24"/>
        </w:rPr>
        <w:t xml:space="preserve">Changer de </w:t>
      </w:r>
      <w:r w:rsidRPr="183BC622" w:rsidR="004A11E7">
        <w:rPr>
          <w:rFonts w:ascii="Calibri" w:hAnsi="Calibri" w:cs="Arial" w:asciiTheme="minorAscii" w:hAnsiTheme="minorAscii"/>
          <w:sz w:val="24"/>
          <w:szCs w:val="24"/>
        </w:rPr>
        <w:t>sous</w:t>
      </w:r>
      <w:r w:rsidRPr="183BC622" w:rsidR="65EEEC5F">
        <w:rPr>
          <w:rFonts w:ascii="Calibri" w:hAnsi="Calibri" w:cs="Arial" w:asciiTheme="minorAscii" w:hAnsiTheme="minorAscii"/>
          <w:sz w:val="24"/>
          <w:szCs w:val="24"/>
        </w:rPr>
        <w:t>-</w:t>
      </w:r>
      <w:r w:rsidRPr="183BC622" w:rsidR="004A11E7">
        <w:rPr>
          <w:rFonts w:ascii="Calibri" w:hAnsi="Calibri" w:cs="Arial" w:asciiTheme="minorAscii" w:hAnsiTheme="minorAscii"/>
          <w:sz w:val="24"/>
          <w:szCs w:val="24"/>
        </w:rPr>
        <w:t>vêtements</w:t>
      </w:r>
      <w:r w:rsidRPr="183BC622" w:rsidR="004A11E7">
        <w:rPr>
          <w:rFonts w:ascii="Calibri" w:hAnsi="Calibri" w:cs="Arial" w:asciiTheme="minorAscii" w:hAnsiTheme="minorAscii"/>
          <w:sz w:val="24"/>
          <w:szCs w:val="24"/>
        </w:rPr>
        <w:t xml:space="preserve"> et de pyjama tous les jours.</w:t>
      </w:r>
    </w:p>
    <w:p w:rsidRPr="004A11E7" w:rsidR="004A11E7" w:rsidP="004A11E7" w:rsidRDefault="004A11E7" w14:paraId="7167B65B" w14:textId="77777777">
      <w:pPr>
        <w:pStyle w:val="Paragraphedeliste"/>
        <w:numPr>
          <w:ilvl w:val="0"/>
          <w:numId w:val="2"/>
        </w:numPr>
        <w:spacing w:before="120" w:after="0" w:line="240" w:lineRule="auto"/>
        <w:ind w:left="274" w:hanging="274"/>
        <w:contextualSpacing w:val="0"/>
        <w:jc w:val="both"/>
        <w:rPr>
          <w:rFonts w:cs="Arial" w:asciiTheme="minorHAnsi" w:hAnsiTheme="minorHAnsi"/>
          <w:sz w:val="24"/>
          <w:szCs w:val="24"/>
        </w:rPr>
      </w:pPr>
      <w:r w:rsidRPr="004A11E7">
        <w:rPr>
          <w:rFonts w:cs="Arial" w:asciiTheme="minorHAnsi" w:hAnsiTheme="minorHAnsi"/>
          <w:sz w:val="24"/>
          <w:szCs w:val="24"/>
        </w:rPr>
        <w:t>Prendre une douche le matin pour éliminer les œufs de la région de l’anus. La douche est préférable au bain, car l’eau du bain risque d’être contaminée.</w:t>
      </w:r>
    </w:p>
    <w:p w:rsidRPr="004A11E7" w:rsidR="004A11E7" w:rsidP="004A11E7" w:rsidRDefault="004A11E7" w14:paraId="6C9EC7EC" w14:textId="77777777">
      <w:pPr>
        <w:pStyle w:val="Paragraphedeliste"/>
        <w:numPr>
          <w:ilvl w:val="0"/>
          <w:numId w:val="2"/>
        </w:numPr>
        <w:spacing w:before="120" w:after="0" w:line="240" w:lineRule="auto"/>
        <w:ind w:left="274" w:hanging="274"/>
        <w:contextualSpacing w:val="0"/>
        <w:jc w:val="both"/>
        <w:rPr>
          <w:rFonts w:cs="Arial" w:asciiTheme="minorHAnsi" w:hAnsiTheme="minorHAnsi"/>
          <w:sz w:val="24"/>
          <w:szCs w:val="24"/>
        </w:rPr>
      </w:pPr>
      <w:r w:rsidRPr="004A11E7">
        <w:rPr>
          <w:rFonts w:cs="Arial" w:asciiTheme="minorHAnsi" w:hAnsiTheme="minorHAnsi"/>
          <w:sz w:val="24"/>
          <w:szCs w:val="24"/>
        </w:rPr>
        <w:t>Lors du traitement :</w:t>
      </w:r>
    </w:p>
    <w:p w:rsidRPr="004A11E7" w:rsidR="004A11E7" w:rsidP="004A11E7" w:rsidRDefault="004A11E7" w14:paraId="725C4006" w14:textId="77777777">
      <w:pPr>
        <w:pStyle w:val="Paragraphedeliste"/>
        <w:numPr>
          <w:ilvl w:val="0"/>
          <w:numId w:val="3"/>
        </w:numPr>
        <w:spacing w:before="120" w:after="0" w:line="240" w:lineRule="auto"/>
        <w:ind w:left="540" w:hanging="270"/>
        <w:contextualSpacing w:val="0"/>
        <w:jc w:val="both"/>
        <w:rPr>
          <w:rFonts w:cs="Arial" w:asciiTheme="minorHAnsi" w:hAnsiTheme="minorHAnsi"/>
          <w:sz w:val="24"/>
          <w:szCs w:val="24"/>
        </w:rPr>
      </w:pPr>
      <w:r w:rsidRPr="004A11E7">
        <w:rPr>
          <w:rFonts w:cs="Arial" w:asciiTheme="minorHAnsi" w:hAnsiTheme="minorHAnsi"/>
          <w:sz w:val="24"/>
          <w:szCs w:val="24"/>
        </w:rPr>
        <w:t>Laver à l’eau chaude la literie, les serviettes et débarbouillettes ainsi que les doudous de toutes les personnes traitées;</w:t>
      </w:r>
    </w:p>
    <w:p w:rsidRPr="004A11E7" w:rsidR="004A11E7" w:rsidP="004A11E7" w:rsidRDefault="004A11E7" w14:paraId="3528B8F0" w14:textId="77777777">
      <w:pPr>
        <w:pStyle w:val="Paragraphedeliste"/>
        <w:numPr>
          <w:ilvl w:val="0"/>
          <w:numId w:val="3"/>
        </w:numPr>
        <w:spacing w:before="120" w:after="0" w:line="240" w:lineRule="auto"/>
        <w:ind w:left="540" w:hanging="270"/>
        <w:contextualSpacing w:val="0"/>
        <w:jc w:val="both"/>
        <w:rPr>
          <w:rFonts w:cs="Arial" w:asciiTheme="minorHAnsi" w:hAnsiTheme="minorHAnsi"/>
          <w:sz w:val="24"/>
          <w:szCs w:val="24"/>
        </w:rPr>
      </w:pPr>
      <w:r w:rsidRPr="004A11E7">
        <w:rPr>
          <w:rFonts w:cs="Arial" w:asciiTheme="minorHAnsi" w:hAnsiTheme="minorHAnsi"/>
          <w:sz w:val="24"/>
          <w:szCs w:val="24"/>
        </w:rPr>
        <w:t>Passer l’aspirateur dans les chambres.</w:t>
      </w:r>
    </w:p>
    <w:p w:rsidRPr="004A11E7" w:rsidR="004A11E7" w:rsidP="004A11E7" w:rsidRDefault="004A11E7" w14:paraId="3BC2CC4A" w14:textId="77777777">
      <w:pPr>
        <w:pStyle w:val="Paragraphedeliste"/>
        <w:numPr>
          <w:ilvl w:val="0"/>
          <w:numId w:val="4"/>
        </w:numPr>
        <w:spacing w:before="120" w:after="0" w:line="240" w:lineRule="auto"/>
        <w:ind w:left="274" w:hanging="274"/>
        <w:contextualSpacing w:val="0"/>
        <w:jc w:val="both"/>
        <w:rPr>
          <w:rFonts w:cs="Arial" w:asciiTheme="minorHAnsi" w:hAnsiTheme="minorHAnsi"/>
          <w:sz w:val="24"/>
          <w:szCs w:val="24"/>
        </w:rPr>
      </w:pPr>
      <w:r w:rsidRPr="004A11E7">
        <w:rPr>
          <w:rFonts w:cs="Arial" w:asciiTheme="minorHAnsi" w:hAnsiTheme="minorHAnsi"/>
          <w:sz w:val="24"/>
          <w:szCs w:val="24"/>
        </w:rPr>
        <w:t>Éviter de secouer les draps et les vêtements pour prévenir la dispersion des œufs dans l’environnement.</w:t>
      </w:r>
    </w:p>
    <w:sectPr w:rsidRPr="004A11E7" w:rsidR="004A11E7" w:rsidSect="004A11E7">
      <w:footerReference w:type="even" r:id="rId11"/>
      <w:pgSz w:w="12240" w:h="15840"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AB9" w:rsidRDefault="00C33AB9" w14:paraId="38DCD208" w14:textId="77777777">
      <w:pPr>
        <w:spacing w:after="0" w:line="240" w:lineRule="auto"/>
      </w:pPr>
      <w:r>
        <w:separator/>
      </w:r>
    </w:p>
  </w:endnote>
  <w:endnote w:type="continuationSeparator" w:id="0">
    <w:p w:rsidR="00C33AB9" w:rsidRDefault="00C33AB9" w14:paraId="337754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AB9" w:rsidP="00C36330" w:rsidRDefault="00C33AB9" w14:paraId="41C8F396" w14:textId="77777777">
    <w:pPr>
      <w:pStyle w:val="Pieddepage"/>
      <w:tabs>
        <w:tab w:val="clear" w:pos="8640"/>
        <w:tab w:val="right" w:pos="918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AB9" w:rsidRDefault="00C33AB9" w14:paraId="1D3D98BB" w14:textId="77777777">
      <w:pPr>
        <w:spacing w:after="0" w:line="240" w:lineRule="auto"/>
      </w:pPr>
      <w:r>
        <w:separator/>
      </w:r>
    </w:p>
  </w:footnote>
  <w:footnote w:type="continuationSeparator" w:id="0">
    <w:p w:rsidR="00C33AB9" w:rsidRDefault="00C33AB9" w14:paraId="1A1129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BD"/>
    <w:multiLevelType w:val="hybridMultilevel"/>
    <w:tmpl w:val="B87288CA"/>
    <w:lvl w:ilvl="0" w:tplc="0C0C0001">
      <w:start w:val="1"/>
      <w:numFmt w:val="bullet"/>
      <w:lvlText w:val=""/>
      <w:lvlJc w:val="left"/>
      <w:pPr>
        <w:ind w:left="972" w:hanging="360"/>
      </w:pPr>
      <w:rPr>
        <w:rFonts w:hint="default" w:ascii="Symbol" w:hAnsi="Symbol"/>
      </w:rPr>
    </w:lvl>
    <w:lvl w:ilvl="1" w:tplc="0C0C0003" w:tentative="1">
      <w:start w:val="1"/>
      <w:numFmt w:val="bullet"/>
      <w:lvlText w:val="o"/>
      <w:lvlJc w:val="left"/>
      <w:pPr>
        <w:ind w:left="1692" w:hanging="360"/>
      </w:pPr>
      <w:rPr>
        <w:rFonts w:hint="default" w:ascii="Courier New" w:hAnsi="Courier New" w:cs="Courier New"/>
      </w:rPr>
    </w:lvl>
    <w:lvl w:ilvl="2" w:tplc="0C0C0005" w:tentative="1">
      <w:start w:val="1"/>
      <w:numFmt w:val="bullet"/>
      <w:lvlText w:val=""/>
      <w:lvlJc w:val="left"/>
      <w:pPr>
        <w:ind w:left="2412" w:hanging="360"/>
      </w:pPr>
      <w:rPr>
        <w:rFonts w:hint="default" w:ascii="Wingdings" w:hAnsi="Wingdings"/>
      </w:rPr>
    </w:lvl>
    <w:lvl w:ilvl="3" w:tplc="0C0C0001" w:tentative="1">
      <w:start w:val="1"/>
      <w:numFmt w:val="bullet"/>
      <w:lvlText w:val=""/>
      <w:lvlJc w:val="left"/>
      <w:pPr>
        <w:ind w:left="3132" w:hanging="360"/>
      </w:pPr>
      <w:rPr>
        <w:rFonts w:hint="default" w:ascii="Symbol" w:hAnsi="Symbol"/>
      </w:rPr>
    </w:lvl>
    <w:lvl w:ilvl="4" w:tplc="0C0C0003" w:tentative="1">
      <w:start w:val="1"/>
      <w:numFmt w:val="bullet"/>
      <w:lvlText w:val="o"/>
      <w:lvlJc w:val="left"/>
      <w:pPr>
        <w:ind w:left="3852" w:hanging="360"/>
      </w:pPr>
      <w:rPr>
        <w:rFonts w:hint="default" w:ascii="Courier New" w:hAnsi="Courier New" w:cs="Courier New"/>
      </w:rPr>
    </w:lvl>
    <w:lvl w:ilvl="5" w:tplc="0C0C0005" w:tentative="1">
      <w:start w:val="1"/>
      <w:numFmt w:val="bullet"/>
      <w:lvlText w:val=""/>
      <w:lvlJc w:val="left"/>
      <w:pPr>
        <w:ind w:left="4572" w:hanging="360"/>
      </w:pPr>
      <w:rPr>
        <w:rFonts w:hint="default" w:ascii="Wingdings" w:hAnsi="Wingdings"/>
      </w:rPr>
    </w:lvl>
    <w:lvl w:ilvl="6" w:tplc="0C0C0001" w:tentative="1">
      <w:start w:val="1"/>
      <w:numFmt w:val="bullet"/>
      <w:lvlText w:val=""/>
      <w:lvlJc w:val="left"/>
      <w:pPr>
        <w:ind w:left="5292" w:hanging="360"/>
      </w:pPr>
      <w:rPr>
        <w:rFonts w:hint="default" w:ascii="Symbol" w:hAnsi="Symbol"/>
      </w:rPr>
    </w:lvl>
    <w:lvl w:ilvl="7" w:tplc="0C0C0003" w:tentative="1">
      <w:start w:val="1"/>
      <w:numFmt w:val="bullet"/>
      <w:lvlText w:val="o"/>
      <w:lvlJc w:val="left"/>
      <w:pPr>
        <w:ind w:left="6012" w:hanging="360"/>
      </w:pPr>
      <w:rPr>
        <w:rFonts w:hint="default" w:ascii="Courier New" w:hAnsi="Courier New" w:cs="Courier New"/>
      </w:rPr>
    </w:lvl>
    <w:lvl w:ilvl="8" w:tplc="0C0C0005" w:tentative="1">
      <w:start w:val="1"/>
      <w:numFmt w:val="bullet"/>
      <w:lvlText w:val=""/>
      <w:lvlJc w:val="left"/>
      <w:pPr>
        <w:ind w:left="6732" w:hanging="360"/>
      </w:pPr>
      <w:rPr>
        <w:rFonts w:hint="default" w:ascii="Wingdings" w:hAnsi="Wingdings"/>
      </w:rPr>
    </w:lvl>
  </w:abstractNum>
  <w:abstractNum w:abstractNumId="1" w15:restartNumberingAfterBreak="0">
    <w:nsid w:val="44D96BD3"/>
    <w:multiLevelType w:val="hybridMultilevel"/>
    <w:tmpl w:val="90602564"/>
    <w:lvl w:ilvl="0" w:tplc="6B446C82">
      <w:start w:val="1"/>
      <w:numFmt w:val="bullet"/>
      <w:lvlText w:val="―"/>
      <w:lvlJc w:val="left"/>
      <w:pPr>
        <w:ind w:left="720" w:hanging="360"/>
      </w:pPr>
      <w:rPr>
        <w:rFonts w:hint="default" w:ascii="Times New Roman" w:hAnsi="Times New Roman" w:cs="Times New Roman"/>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60CA5FA7"/>
    <w:multiLevelType w:val="hybridMultilevel"/>
    <w:tmpl w:val="A858E6C2"/>
    <w:lvl w:ilvl="0" w:tplc="0C0C0001">
      <w:start w:val="1"/>
      <w:numFmt w:val="bullet"/>
      <w:lvlText w:val=""/>
      <w:lvlJc w:val="left"/>
      <w:pPr>
        <w:ind w:left="994" w:hanging="360"/>
      </w:pPr>
      <w:rPr>
        <w:rFonts w:hint="default" w:ascii="Symbol" w:hAnsi="Symbol"/>
      </w:rPr>
    </w:lvl>
    <w:lvl w:ilvl="1" w:tplc="0C0C0003" w:tentative="1">
      <w:start w:val="1"/>
      <w:numFmt w:val="bullet"/>
      <w:lvlText w:val="o"/>
      <w:lvlJc w:val="left"/>
      <w:pPr>
        <w:ind w:left="1714" w:hanging="360"/>
      </w:pPr>
      <w:rPr>
        <w:rFonts w:hint="default" w:ascii="Courier New" w:hAnsi="Courier New" w:cs="Courier New"/>
      </w:rPr>
    </w:lvl>
    <w:lvl w:ilvl="2" w:tplc="0C0C0005" w:tentative="1">
      <w:start w:val="1"/>
      <w:numFmt w:val="bullet"/>
      <w:lvlText w:val=""/>
      <w:lvlJc w:val="left"/>
      <w:pPr>
        <w:ind w:left="2434" w:hanging="360"/>
      </w:pPr>
      <w:rPr>
        <w:rFonts w:hint="default" w:ascii="Wingdings" w:hAnsi="Wingdings"/>
      </w:rPr>
    </w:lvl>
    <w:lvl w:ilvl="3" w:tplc="0C0C0001" w:tentative="1">
      <w:start w:val="1"/>
      <w:numFmt w:val="bullet"/>
      <w:lvlText w:val=""/>
      <w:lvlJc w:val="left"/>
      <w:pPr>
        <w:ind w:left="3154" w:hanging="360"/>
      </w:pPr>
      <w:rPr>
        <w:rFonts w:hint="default" w:ascii="Symbol" w:hAnsi="Symbol"/>
      </w:rPr>
    </w:lvl>
    <w:lvl w:ilvl="4" w:tplc="0C0C0003" w:tentative="1">
      <w:start w:val="1"/>
      <w:numFmt w:val="bullet"/>
      <w:lvlText w:val="o"/>
      <w:lvlJc w:val="left"/>
      <w:pPr>
        <w:ind w:left="3874" w:hanging="360"/>
      </w:pPr>
      <w:rPr>
        <w:rFonts w:hint="default" w:ascii="Courier New" w:hAnsi="Courier New" w:cs="Courier New"/>
      </w:rPr>
    </w:lvl>
    <w:lvl w:ilvl="5" w:tplc="0C0C0005" w:tentative="1">
      <w:start w:val="1"/>
      <w:numFmt w:val="bullet"/>
      <w:lvlText w:val=""/>
      <w:lvlJc w:val="left"/>
      <w:pPr>
        <w:ind w:left="4594" w:hanging="360"/>
      </w:pPr>
      <w:rPr>
        <w:rFonts w:hint="default" w:ascii="Wingdings" w:hAnsi="Wingdings"/>
      </w:rPr>
    </w:lvl>
    <w:lvl w:ilvl="6" w:tplc="0C0C0001" w:tentative="1">
      <w:start w:val="1"/>
      <w:numFmt w:val="bullet"/>
      <w:lvlText w:val=""/>
      <w:lvlJc w:val="left"/>
      <w:pPr>
        <w:ind w:left="5314" w:hanging="360"/>
      </w:pPr>
      <w:rPr>
        <w:rFonts w:hint="default" w:ascii="Symbol" w:hAnsi="Symbol"/>
      </w:rPr>
    </w:lvl>
    <w:lvl w:ilvl="7" w:tplc="0C0C0003" w:tentative="1">
      <w:start w:val="1"/>
      <w:numFmt w:val="bullet"/>
      <w:lvlText w:val="o"/>
      <w:lvlJc w:val="left"/>
      <w:pPr>
        <w:ind w:left="6034" w:hanging="360"/>
      </w:pPr>
      <w:rPr>
        <w:rFonts w:hint="default" w:ascii="Courier New" w:hAnsi="Courier New" w:cs="Courier New"/>
      </w:rPr>
    </w:lvl>
    <w:lvl w:ilvl="8" w:tplc="0C0C0005" w:tentative="1">
      <w:start w:val="1"/>
      <w:numFmt w:val="bullet"/>
      <w:lvlText w:val=""/>
      <w:lvlJc w:val="left"/>
      <w:pPr>
        <w:ind w:left="6754" w:hanging="360"/>
      </w:pPr>
      <w:rPr>
        <w:rFonts w:hint="default" w:ascii="Wingdings" w:hAnsi="Wingdings"/>
      </w:rPr>
    </w:lvl>
  </w:abstractNum>
  <w:abstractNum w:abstractNumId="3" w15:restartNumberingAfterBreak="0">
    <w:nsid w:val="7B8D1B85"/>
    <w:multiLevelType w:val="hybridMultilevel"/>
    <w:tmpl w:val="CEA8896A"/>
    <w:lvl w:ilvl="0" w:tplc="6B446C82">
      <w:start w:val="1"/>
      <w:numFmt w:val="bullet"/>
      <w:lvlText w:val="―"/>
      <w:lvlJc w:val="left"/>
      <w:pPr>
        <w:ind w:left="720" w:hanging="360"/>
      </w:pPr>
      <w:rPr>
        <w:rFonts w:hint="default" w:ascii="Times New Roman" w:hAnsi="Times New Roman" w:cs="Times New Roman"/>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739333745">
    <w:abstractNumId w:val="0"/>
  </w:num>
  <w:num w:numId="2" w16cid:durableId="276647366">
    <w:abstractNumId w:val="1"/>
  </w:num>
  <w:num w:numId="3" w16cid:durableId="1596866127">
    <w:abstractNumId w:val="2"/>
  </w:num>
  <w:num w:numId="4" w16cid:durableId="108861912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E7"/>
    <w:rsid w:val="004A11E7"/>
    <w:rsid w:val="004A2445"/>
    <w:rsid w:val="00C33AB9"/>
    <w:rsid w:val="183BC622"/>
    <w:rsid w:val="24A787DA"/>
    <w:rsid w:val="65EEEC5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7568"/>
  <w15:chartTrackingRefBased/>
  <w15:docId w15:val="{4F8BF7EF-D02B-4384-8FA1-8C73D8ABC1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11E7"/>
    <w:pPr>
      <w:spacing w:after="200" w:line="276" w:lineRule="auto"/>
    </w:pPr>
    <w:rPr>
      <w:rFonts w:ascii="Calibri" w:hAnsi="Calibri" w:eastAsia="Calibri" w:cs="Times New Roman"/>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ieddepage">
    <w:name w:val="footer"/>
    <w:basedOn w:val="Normal"/>
    <w:link w:val="PieddepageCar"/>
    <w:uiPriority w:val="99"/>
    <w:unhideWhenUsed/>
    <w:rsid w:val="004A11E7"/>
    <w:pPr>
      <w:tabs>
        <w:tab w:val="center" w:pos="4320"/>
        <w:tab w:val="right" w:pos="8640"/>
      </w:tabs>
    </w:pPr>
  </w:style>
  <w:style w:type="character" w:styleId="PieddepageCar" w:customStyle="1">
    <w:name w:val="Pied de page Car"/>
    <w:basedOn w:val="Policepardfaut"/>
    <w:link w:val="Pieddepage"/>
    <w:uiPriority w:val="99"/>
    <w:rsid w:val="004A11E7"/>
    <w:rPr>
      <w:rFonts w:ascii="Calibri" w:hAnsi="Calibri" w:eastAsia="Calibri" w:cs="Times New Roman"/>
    </w:rPr>
  </w:style>
  <w:style w:type="table" w:styleId="Grilledutableau">
    <w:name w:val="Table Grid"/>
    <w:basedOn w:val="TableauNormal"/>
    <w:uiPriority w:val="59"/>
    <w:rsid w:val="004A11E7"/>
    <w:pPr>
      <w:spacing w:after="0" w:line="240" w:lineRule="auto"/>
    </w:pPr>
    <w:rPr>
      <w:rFonts w:ascii="Calibri" w:hAnsi="Calibri" w:eastAsia="Calibri" w:cs="Times New Roman"/>
      <w:sz w:val="20"/>
      <w:szCs w:val="20"/>
      <w:lang w:eastAsia="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4A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eate a new document." ma:contentTypeScope="" ma:versionID="fc5db4dd20316c18bd237ed9e44fb72a">
  <xsd:schema xmlns:xsd="http://www.w3.org/2001/XMLSchema" xmlns:xs="http://www.w3.org/2001/XMLSchema" xmlns:p="http://schemas.microsoft.com/office/2006/metadata/properties" xmlns:ns2="5e8fb0c7-0caa-4c89-bee6-4ed3c95cc7bf" targetNamespace="http://schemas.microsoft.com/office/2006/metadata/properties" ma:root="true" ma:fieldsID="b1f3dab78356dd58d9597b601074d63f"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67C5D-4EF2-4398-A975-CD9E789CD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b0c7-0caa-4c89-bee6-4ed3c95cc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F57C0-32B9-4C3C-AF21-78841DE4C6ED}">
  <ds:schemaRefs>
    <ds:schemaRef ds:uri="http://schemas.openxmlformats.org/officeDocument/2006/bibliography"/>
  </ds:schemaRefs>
</ds:datastoreItem>
</file>

<file path=customXml/itemProps3.xml><?xml version="1.0" encoding="utf-8"?>
<ds:datastoreItem xmlns:ds="http://schemas.openxmlformats.org/officeDocument/2006/customXml" ds:itemID="{E1CB399F-AC53-4337-ABE8-4C83E80976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65216-AF3B-4DA3-8970-FD9362A438E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Frédérique Tétrault</dc:creator>
  <keywords/>
  <dc:description/>
  <lastModifiedBy>Isabelle Michaud (CISSSMC16)</lastModifiedBy>
  <revision>3</revision>
  <dcterms:created xsi:type="dcterms:W3CDTF">2024-01-29T19:18:00.0000000Z</dcterms:created>
  <dcterms:modified xsi:type="dcterms:W3CDTF">2024-01-29T19:18:32.4495216Z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y fmtid="{D5CDD505-2E9C-101B-9397-08002B2CF9AE}" pid="3" name="MSIP_Label_6a7d8d5d-78e2-4a62-9fcd-016eb5e4c57c_Enabled">
    <vt:lpwstr>true</vt:lpwstr>
  </property>
  <property fmtid="{D5CDD505-2E9C-101B-9397-08002B2CF9AE}" pid="4" name="MSIP_Label_6a7d8d5d-78e2-4a62-9fcd-016eb5e4c57c_SetDate">
    <vt:lpwstr>2024-01-29T19:18:07Z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e9b37749-b6a8-4951-858d-a7ea06ef310d</vt:lpwstr>
  </property>
  <property fmtid="{D5CDD505-2E9C-101B-9397-08002B2CF9AE}" pid="9" name="MSIP_Label_6a7d8d5d-78e2-4a62-9fcd-016eb5e4c57c_ContentBits">
    <vt:lpwstr>0</vt:lpwstr>
  </property>
</Properties>
</file>