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2DB7" w14:textId="77777777" w:rsidR="00461B14" w:rsidRPr="00BE4446" w:rsidRDefault="00461B14" w:rsidP="00461B14">
      <w:pPr>
        <w:tabs>
          <w:tab w:val="left" w:pos="270"/>
        </w:tabs>
        <w:spacing w:before="120" w:after="120" w:line="240" w:lineRule="auto"/>
        <w:jc w:val="center"/>
        <w:rPr>
          <w:rFonts w:asciiTheme="minorHAnsi" w:hAnsiTheme="minorHAnsi" w:cs="Arial"/>
          <w:b/>
          <w:lang w:val="en-CA"/>
        </w:rPr>
      </w:pPr>
      <w:r>
        <w:rPr>
          <w:rFonts w:asciiTheme="minorHAnsi" w:hAnsiTheme="minorHAnsi" w:cs="Arial"/>
          <w:b/>
          <w:bCs/>
          <w:lang w:val="en-CA"/>
        </w:rPr>
        <w:t>LETTER TO PARENTS AND STAFF MEMBERS</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461B14" w:rsidRPr="00BE4446" w14:paraId="77EFE25B" w14:textId="77777777" w:rsidTr="00461B14">
        <w:trPr>
          <w:trHeight w:val="1412"/>
          <w:jc w:val="center"/>
        </w:trPr>
        <w:tc>
          <w:tcPr>
            <w:tcW w:w="9180" w:type="dxa"/>
          </w:tcPr>
          <w:p w14:paraId="5F7F7056" w14:textId="77777777" w:rsidR="00461B14" w:rsidRPr="00BE4446" w:rsidRDefault="00461B14" w:rsidP="00461B14">
            <w:pPr>
              <w:tabs>
                <w:tab w:val="left" w:pos="270"/>
              </w:tabs>
              <w:spacing w:before="120" w:after="0" w:line="240" w:lineRule="auto"/>
              <w:jc w:val="center"/>
              <w:rPr>
                <w:rFonts w:asciiTheme="minorHAnsi" w:hAnsiTheme="minorHAnsi" w:cs="Arial"/>
                <w:b/>
                <w:sz w:val="22"/>
                <w:szCs w:val="22"/>
                <w:lang w:val="en-CA"/>
              </w:rPr>
            </w:pPr>
            <w:r>
              <w:rPr>
                <w:rFonts w:asciiTheme="minorHAnsi" w:hAnsiTheme="minorHAnsi" w:cs="Arial"/>
                <w:b/>
                <w:bCs/>
                <w:sz w:val="22"/>
                <w:szCs w:val="22"/>
                <w:lang w:val="en-CA"/>
              </w:rPr>
              <w:t>About letters to parents and staff members:</w:t>
            </w:r>
          </w:p>
          <w:p w14:paraId="37058F8D" w14:textId="77777777" w:rsidR="00461B14" w:rsidRPr="00BE4446" w:rsidRDefault="00461B14" w:rsidP="00461B14">
            <w:pPr>
              <w:pStyle w:val="ListParagraph"/>
              <w:numPr>
                <w:ilvl w:val="0"/>
                <w:numId w:val="1"/>
              </w:numPr>
              <w:tabs>
                <w:tab w:val="left" w:pos="432"/>
              </w:tabs>
              <w:spacing w:before="120" w:after="0" w:line="240" w:lineRule="auto"/>
              <w:ind w:left="432" w:hanging="270"/>
              <w:jc w:val="both"/>
              <w:rPr>
                <w:rFonts w:asciiTheme="minorHAnsi" w:hAnsiTheme="minorHAnsi" w:cs="Arial"/>
                <w:b/>
                <w:sz w:val="22"/>
                <w:szCs w:val="22"/>
                <w:lang w:val="en-CA"/>
              </w:rPr>
            </w:pPr>
            <w:r>
              <w:rPr>
                <w:rFonts w:asciiTheme="minorHAnsi" w:hAnsiTheme="minorHAnsi" w:cs="Arial"/>
                <w:sz w:val="22"/>
                <w:szCs w:val="22"/>
                <w:lang w:val="en-CA"/>
              </w:rPr>
              <w:t>Do not send a letter unless the diagnosis has been confirmed by a lab test.</w:t>
            </w:r>
          </w:p>
          <w:p w14:paraId="6B60D4CF" w14:textId="77777777" w:rsidR="00461B14" w:rsidRPr="00BE4446" w:rsidRDefault="00461B14" w:rsidP="00461B14">
            <w:pPr>
              <w:pStyle w:val="ListParagraph"/>
              <w:numPr>
                <w:ilvl w:val="0"/>
                <w:numId w:val="1"/>
              </w:numPr>
              <w:tabs>
                <w:tab w:val="left" w:pos="432"/>
              </w:tabs>
              <w:spacing w:before="80" w:after="0" w:line="240" w:lineRule="auto"/>
              <w:ind w:left="432" w:hanging="274"/>
              <w:contextualSpacing w:val="0"/>
              <w:jc w:val="both"/>
              <w:rPr>
                <w:rFonts w:asciiTheme="minorHAnsi" w:hAnsiTheme="minorHAnsi" w:cs="Arial"/>
                <w:b/>
                <w:sz w:val="22"/>
                <w:szCs w:val="22"/>
                <w:lang w:val="en-CA"/>
              </w:rPr>
            </w:pPr>
            <w:r>
              <w:rPr>
                <w:rFonts w:asciiTheme="minorHAnsi" w:hAnsiTheme="minorHAnsi" w:cs="Arial"/>
                <w:sz w:val="22"/>
                <w:szCs w:val="22"/>
                <w:lang w:val="en-CA"/>
              </w:rPr>
              <w:t xml:space="preserve">Notifiable diseases must be reported to </w:t>
            </w:r>
            <w:proofErr w:type="spellStart"/>
            <w:r>
              <w:rPr>
                <w:rFonts w:asciiTheme="minorHAnsi" w:hAnsiTheme="minorHAnsi" w:cs="Arial"/>
                <w:sz w:val="22"/>
                <w:szCs w:val="22"/>
                <w:lang w:val="en-CA"/>
              </w:rPr>
              <w:t>DSPublique</w:t>
            </w:r>
            <w:proofErr w:type="spellEnd"/>
            <w:r>
              <w:rPr>
                <w:rFonts w:asciiTheme="minorHAnsi" w:hAnsiTheme="minorHAnsi" w:cs="Arial"/>
                <w:sz w:val="22"/>
                <w:szCs w:val="22"/>
                <w:lang w:val="en-CA"/>
              </w:rPr>
              <w:t xml:space="preserve"> for validation.</w:t>
            </w:r>
          </w:p>
          <w:p w14:paraId="7CD0F910" w14:textId="77777777" w:rsidR="00461B14" w:rsidRPr="00BE4446" w:rsidRDefault="00461B14" w:rsidP="00461B14">
            <w:pPr>
              <w:pStyle w:val="ListParagraph"/>
              <w:numPr>
                <w:ilvl w:val="0"/>
                <w:numId w:val="1"/>
              </w:numPr>
              <w:tabs>
                <w:tab w:val="left" w:pos="432"/>
              </w:tabs>
              <w:spacing w:before="80" w:after="120" w:line="240" w:lineRule="auto"/>
              <w:ind w:left="432" w:hanging="270"/>
              <w:contextualSpacing w:val="0"/>
              <w:jc w:val="both"/>
              <w:rPr>
                <w:rFonts w:asciiTheme="minorHAnsi" w:hAnsiTheme="minorHAnsi" w:cs="Arial"/>
                <w:b/>
                <w:sz w:val="22"/>
                <w:szCs w:val="22"/>
                <w:lang w:val="en-CA"/>
              </w:rPr>
            </w:pPr>
            <w:r>
              <w:rPr>
                <w:rFonts w:asciiTheme="minorHAnsi" w:hAnsiTheme="minorHAnsi" w:cs="Arial"/>
                <w:sz w:val="22"/>
                <w:szCs w:val="22"/>
                <w:lang w:val="en-CA"/>
              </w:rPr>
              <w:t xml:space="preserve">Do not send a letter without </w:t>
            </w:r>
            <w:proofErr w:type="spellStart"/>
            <w:r>
              <w:rPr>
                <w:rFonts w:asciiTheme="minorHAnsi" w:hAnsiTheme="minorHAnsi" w:cs="Arial"/>
                <w:sz w:val="22"/>
                <w:szCs w:val="22"/>
                <w:lang w:val="en-CA"/>
              </w:rPr>
              <w:t>DSPublique’s</w:t>
            </w:r>
            <w:proofErr w:type="spellEnd"/>
            <w:r>
              <w:rPr>
                <w:rFonts w:asciiTheme="minorHAnsi" w:hAnsiTheme="minorHAnsi" w:cs="Arial"/>
                <w:sz w:val="22"/>
                <w:szCs w:val="22"/>
                <w:lang w:val="en-CA"/>
              </w:rPr>
              <w:t xml:space="preserve"> approval.</w:t>
            </w:r>
          </w:p>
        </w:tc>
      </w:tr>
    </w:tbl>
    <w:p w14:paraId="48CBAD87" w14:textId="77777777" w:rsidR="00461B14" w:rsidRPr="00BE4446" w:rsidRDefault="00461B14" w:rsidP="00461B14">
      <w:pPr>
        <w:tabs>
          <w:tab w:val="left" w:pos="270"/>
        </w:tabs>
        <w:spacing w:before="300" w:after="0" w:line="240" w:lineRule="auto"/>
        <w:jc w:val="both"/>
        <w:rPr>
          <w:rFonts w:asciiTheme="minorHAnsi" w:hAnsiTheme="minorHAnsi" w:cs="Arial"/>
          <w:lang w:val="en-CA"/>
        </w:rPr>
      </w:pPr>
      <w:r>
        <w:rPr>
          <w:rFonts w:asciiTheme="minorHAnsi" w:hAnsiTheme="minorHAnsi" w:cs="Arial"/>
          <w:lang w:val="en-CA"/>
        </w:rPr>
        <w:t>Date: ______________________________________</w:t>
      </w:r>
    </w:p>
    <w:p w14:paraId="48CCE03F" w14:textId="77777777" w:rsidR="00461B14" w:rsidRPr="00BE4446" w:rsidRDefault="00461B14" w:rsidP="00461B14">
      <w:pPr>
        <w:tabs>
          <w:tab w:val="left" w:pos="270"/>
        </w:tabs>
        <w:spacing w:before="180" w:after="0" w:line="240" w:lineRule="auto"/>
        <w:jc w:val="both"/>
        <w:rPr>
          <w:rFonts w:asciiTheme="minorHAnsi" w:hAnsiTheme="minorHAnsi" w:cs="Arial"/>
          <w:lang w:val="en-CA"/>
        </w:rPr>
      </w:pPr>
      <w:r>
        <w:rPr>
          <w:rFonts w:asciiTheme="minorHAnsi" w:hAnsiTheme="minorHAnsi" w:cs="Arial"/>
          <w:lang w:val="en-CA"/>
        </w:rPr>
        <w:t>School or daycare: ______________________________________________</w:t>
      </w:r>
    </w:p>
    <w:p w14:paraId="76C3A04F" w14:textId="77777777" w:rsidR="00461B14" w:rsidRPr="00BE4446" w:rsidRDefault="00461B14" w:rsidP="00461B14">
      <w:pPr>
        <w:tabs>
          <w:tab w:val="left" w:pos="270"/>
        </w:tabs>
        <w:spacing w:before="300" w:after="0" w:line="240" w:lineRule="auto"/>
        <w:jc w:val="both"/>
        <w:rPr>
          <w:rFonts w:asciiTheme="minorHAnsi" w:hAnsiTheme="minorHAnsi" w:cs="Arial"/>
          <w:b/>
          <w:lang w:val="en-CA"/>
        </w:rPr>
      </w:pPr>
      <w:r>
        <w:rPr>
          <w:rFonts w:asciiTheme="minorHAnsi" w:hAnsiTheme="minorHAnsi" w:cs="Arial"/>
          <w:b/>
          <w:bCs/>
          <w:lang w:val="en-CA"/>
        </w:rPr>
        <w:t>Subject: Hepatitis A</w:t>
      </w:r>
    </w:p>
    <w:p w14:paraId="2D0B6C30" w14:textId="49A27955" w:rsidR="00461B14" w:rsidRPr="00BE4446" w:rsidRDefault="00461B14" w:rsidP="00BE4446">
      <w:pPr>
        <w:tabs>
          <w:tab w:val="left" w:pos="4590"/>
        </w:tabs>
        <w:spacing w:before="240" w:after="0" w:line="240" w:lineRule="auto"/>
        <w:jc w:val="both"/>
        <w:rPr>
          <w:rFonts w:asciiTheme="minorHAnsi" w:hAnsiTheme="minorHAnsi" w:cs="Arial"/>
          <w:lang w:val="en-CA"/>
        </w:rPr>
      </w:pPr>
      <w:r>
        <w:rPr>
          <w:rFonts w:asciiTheme="minorHAnsi" w:hAnsiTheme="minorHAnsi" w:cs="Arial"/>
          <w:lang w:val="en-CA"/>
        </w:rPr>
        <w:t>Dear parents and staff members,</w:t>
      </w:r>
    </w:p>
    <w:p w14:paraId="2A4234EC" w14:textId="77777777" w:rsidR="00461B14" w:rsidRPr="00BE4446" w:rsidRDefault="00461B14" w:rsidP="002D7F81">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Cases of hepatitis A have been reported at the school or daycare. Information about hepatitis A is enclosed. To prevent and reduce the spread of the disease, we encourage everyone in daycare, and all family members of children in [daycare or school group (e.g., kindergarten)] to get vaccinated for hepatitis A. You can do so at the following address: _________________________________________________________.</w:t>
      </w:r>
    </w:p>
    <w:p w14:paraId="48F50026" w14:textId="77777777" w:rsidR="00461B14" w:rsidRPr="00BE4446" w:rsidRDefault="00461B14" w:rsidP="00461B14">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The vaccine is free and should be administered as soon as possible. Some people may already be vaccinated, since the vaccine is part of the regular vaccination schedule and is also recommended for travel to countries where hepatitis A is common, including several Caribbean destinations.</w:t>
      </w:r>
    </w:p>
    <w:p w14:paraId="7A139767" w14:textId="77777777" w:rsidR="00461B14" w:rsidRPr="00BE4446" w:rsidRDefault="00461B14" w:rsidP="00461B14">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You should see a doctor if you are experiencing jaundice or symptoms of hepatitis A (see the enclosed document). Bring this letter with you to show the doctor. Anyone who has blood tests should stay home until they get the results.</w:t>
      </w:r>
    </w:p>
    <w:p w14:paraId="5CA4564F" w14:textId="77777777" w:rsidR="00461B14" w:rsidRPr="00BE4446" w:rsidRDefault="00461B14" w:rsidP="00461B14">
      <w:pPr>
        <w:tabs>
          <w:tab w:val="left" w:pos="270"/>
        </w:tabs>
        <w:spacing w:before="120" w:after="0" w:line="240" w:lineRule="auto"/>
        <w:jc w:val="both"/>
        <w:rPr>
          <w:rFonts w:asciiTheme="minorHAnsi" w:hAnsiTheme="minorHAnsi" w:cs="Arial"/>
          <w:lang w:val="en-CA"/>
        </w:rPr>
      </w:pPr>
      <w:r>
        <w:rPr>
          <w:rFonts w:asciiTheme="minorHAnsi" w:hAnsiTheme="minorHAnsi" w:cs="Arial"/>
          <w:lang w:val="en-CA"/>
        </w:rPr>
        <w:t>If the hepatitis A diagnosis is confirmed, please let the school or daycare know.</w:t>
      </w:r>
    </w:p>
    <w:p w14:paraId="278FF356" w14:textId="77777777" w:rsidR="00461B14" w:rsidRPr="00BE4446" w:rsidRDefault="00461B14" w:rsidP="00461B14">
      <w:pPr>
        <w:tabs>
          <w:tab w:val="left" w:pos="270"/>
        </w:tabs>
        <w:spacing w:before="180" w:after="0" w:line="240" w:lineRule="auto"/>
        <w:jc w:val="both"/>
        <w:rPr>
          <w:rFonts w:asciiTheme="minorHAnsi" w:hAnsiTheme="minorHAnsi" w:cs="Arial"/>
          <w:lang w:val="en-CA"/>
        </w:rPr>
      </w:pPr>
      <w:r>
        <w:rPr>
          <w:rFonts w:asciiTheme="minorHAnsi" w:hAnsiTheme="minorHAnsi" w:cs="Arial"/>
          <w:lang w:val="en-CA"/>
        </w:rPr>
        <w:t>Thank you for your cooperation.</w:t>
      </w:r>
    </w:p>
    <w:p w14:paraId="5876ED87" w14:textId="77777777" w:rsidR="00461B14" w:rsidRPr="00BE4446" w:rsidRDefault="00461B14" w:rsidP="00461B14">
      <w:pPr>
        <w:tabs>
          <w:tab w:val="left" w:pos="4590"/>
        </w:tabs>
        <w:spacing w:before="720" w:after="0" w:line="240" w:lineRule="auto"/>
        <w:jc w:val="both"/>
        <w:rPr>
          <w:rFonts w:asciiTheme="minorHAnsi" w:hAnsiTheme="minorHAnsi" w:cs="Arial"/>
          <w:lang w:val="en-CA"/>
        </w:rPr>
      </w:pPr>
      <w:r>
        <w:rPr>
          <w:rFonts w:asciiTheme="minorHAnsi" w:hAnsiTheme="minorHAnsi" w:cs="Arial"/>
          <w:lang w:val="en-CA"/>
        </w:rPr>
        <w:t>Name: ___________________________</w:t>
      </w:r>
    </w:p>
    <w:p w14:paraId="6583323A" w14:textId="77777777" w:rsidR="00461B14" w:rsidRPr="00BE4446" w:rsidRDefault="00461B14" w:rsidP="00461B14">
      <w:pPr>
        <w:tabs>
          <w:tab w:val="left" w:pos="1350"/>
        </w:tabs>
        <w:spacing w:after="0" w:line="240" w:lineRule="auto"/>
        <w:jc w:val="both"/>
        <w:rPr>
          <w:rFonts w:asciiTheme="minorHAnsi" w:hAnsiTheme="minorHAnsi" w:cs="Arial"/>
          <w:sz w:val="20"/>
          <w:szCs w:val="20"/>
          <w:lang w:val="en-CA"/>
        </w:rPr>
      </w:pPr>
      <w:r>
        <w:rPr>
          <w:lang w:val="en-CA"/>
        </w:rPr>
        <w:tab/>
      </w:r>
      <w:r>
        <w:rPr>
          <w:rFonts w:asciiTheme="minorHAnsi" w:hAnsiTheme="minorHAnsi" w:cs="Arial"/>
          <w:sz w:val="20"/>
          <w:szCs w:val="20"/>
          <w:lang w:val="en-CA"/>
        </w:rPr>
        <w:t>(block letters)</w:t>
      </w:r>
    </w:p>
    <w:p w14:paraId="752AC145" w14:textId="77777777" w:rsidR="00461B14" w:rsidRPr="00BE4446" w:rsidRDefault="00461B14" w:rsidP="00461B14">
      <w:pPr>
        <w:tabs>
          <w:tab w:val="left" w:pos="4590"/>
        </w:tabs>
        <w:spacing w:before="80" w:after="0" w:line="240" w:lineRule="auto"/>
        <w:jc w:val="both"/>
        <w:rPr>
          <w:rFonts w:asciiTheme="minorHAnsi" w:hAnsiTheme="minorHAnsi" w:cs="Arial"/>
          <w:lang w:val="en-CA"/>
        </w:rPr>
      </w:pPr>
      <w:r>
        <w:rPr>
          <w:rFonts w:asciiTheme="minorHAnsi" w:hAnsiTheme="minorHAnsi" w:cs="Arial"/>
          <w:lang w:val="en-CA"/>
        </w:rPr>
        <w:t>Signature: ________________________</w:t>
      </w:r>
    </w:p>
    <w:p w14:paraId="04456AFB" w14:textId="77777777" w:rsidR="00461B14" w:rsidRPr="00BE4446" w:rsidRDefault="00461B14" w:rsidP="00461B14">
      <w:pPr>
        <w:tabs>
          <w:tab w:val="left" w:pos="4590"/>
        </w:tabs>
        <w:spacing w:before="80" w:after="0" w:line="240" w:lineRule="auto"/>
        <w:jc w:val="both"/>
        <w:rPr>
          <w:rFonts w:asciiTheme="minorHAnsi" w:hAnsiTheme="minorHAnsi" w:cs="Arial"/>
          <w:lang w:val="en-CA"/>
        </w:rPr>
      </w:pPr>
      <w:r>
        <w:rPr>
          <w:rFonts w:asciiTheme="minorHAnsi" w:hAnsiTheme="minorHAnsi" w:cs="Arial"/>
          <w:lang w:val="en-CA"/>
        </w:rPr>
        <w:t>Tel. no.: _______________________</w:t>
      </w:r>
    </w:p>
    <w:p w14:paraId="7625DCD9" w14:textId="77777777" w:rsidR="00461B14" w:rsidRPr="00BE4446" w:rsidRDefault="00461B14" w:rsidP="00461B14">
      <w:pPr>
        <w:tabs>
          <w:tab w:val="left" w:pos="4590"/>
        </w:tabs>
        <w:spacing w:before="80" w:after="0" w:line="240" w:lineRule="auto"/>
        <w:jc w:val="both"/>
        <w:rPr>
          <w:rFonts w:asciiTheme="minorHAnsi" w:hAnsiTheme="minorHAnsi" w:cs="Arial"/>
          <w:lang w:val="en-CA"/>
        </w:rPr>
      </w:pPr>
    </w:p>
    <w:p w14:paraId="25965D7B" w14:textId="77777777" w:rsidR="00461B14" w:rsidRPr="00BE4446" w:rsidRDefault="00461B14" w:rsidP="00461B14">
      <w:pPr>
        <w:tabs>
          <w:tab w:val="left" w:pos="540"/>
        </w:tabs>
        <w:spacing w:before="24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Encl.: </w:t>
      </w:r>
      <w:r>
        <w:rPr>
          <w:rFonts w:asciiTheme="minorHAnsi" w:hAnsiTheme="minorHAnsi" w:cs="Arial"/>
          <w:sz w:val="24"/>
          <w:szCs w:val="24"/>
          <w:lang w:val="en-CA"/>
        </w:rPr>
        <w:tab/>
        <w:t>Information sheet</w:t>
      </w:r>
    </w:p>
    <w:p w14:paraId="148CF9D9" w14:textId="77777777" w:rsidR="00461B14" w:rsidRPr="00BE4446" w:rsidRDefault="00461B14" w:rsidP="00461B14">
      <w:pPr>
        <w:tabs>
          <w:tab w:val="left" w:pos="4590"/>
        </w:tabs>
        <w:spacing w:before="80" w:after="0" w:line="240" w:lineRule="auto"/>
        <w:jc w:val="both"/>
        <w:rPr>
          <w:rFonts w:asciiTheme="minorHAnsi" w:hAnsiTheme="minorHAnsi" w:cs="Arial"/>
          <w:lang w:val="en-CA"/>
        </w:rPr>
      </w:pPr>
    </w:p>
    <w:p w14:paraId="7F59BC37" w14:textId="77777777" w:rsidR="00461B14" w:rsidRPr="00BE4446" w:rsidRDefault="00461B14" w:rsidP="00461B14">
      <w:pPr>
        <w:tabs>
          <w:tab w:val="left" w:pos="4590"/>
        </w:tabs>
        <w:spacing w:after="0" w:line="240" w:lineRule="auto"/>
        <w:jc w:val="both"/>
        <w:rPr>
          <w:rFonts w:asciiTheme="minorHAnsi" w:hAnsiTheme="minorHAnsi" w:cs="Arial"/>
          <w:lang w:val="en-CA"/>
        </w:rPr>
      </w:pPr>
    </w:p>
    <w:p w14:paraId="309687A3" w14:textId="77777777" w:rsidR="00461B14" w:rsidRPr="00BE4446" w:rsidRDefault="00461B14" w:rsidP="00461B14">
      <w:pPr>
        <w:tabs>
          <w:tab w:val="left" w:pos="4590"/>
        </w:tabs>
        <w:spacing w:after="0" w:line="240" w:lineRule="auto"/>
        <w:jc w:val="both"/>
        <w:rPr>
          <w:rFonts w:asciiTheme="minorHAnsi" w:hAnsiTheme="minorHAnsi" w:cs="Arial"/>
          <w:b/>
          <w:smallCaps/>
          <w:sz w:val="24"/>
          <w:szCs w:val="24"/>
          <w:lang w:val="en-CA"/>
        </w:rPr>
      </w:pPr>
    </w:p>
    <w:p w14:paraId="19DE4339" w14:textId="77777777" w:rsidR="002D7F81" w:rsidRPr="00BE4446" w:rsidRDefault="002D7F81" w:rsidP="00461B14">
      <w:pPr>
        <w:tabs>
          <w:tab w:val="left" w:pos="4590"/>
        </w:tabs>
        <w:spacing w:after="0" w:line="240" w:lineRule="auto"/>
        <w:jc w:val="both"/>
        <w:rPr>
          <w:rFonts w:asciiTheme="minorHAnsi" w:hAnsiTheme="minorHAnsi" w:cs="Arial"/>
          <w:b/>
          <w:smallCaps/>
          <w:sz w:val="24"/>
          <w:szCs w:val="24"/>
          <w:lang w:val="en-CA"/>
        </w:rPr>
      </w:pPr>
    </w:p>
    <w:p w14:paraId="7EC58E5C" w14:textId="77777777" w:rsidR="00461B14" w:rsidRPr="00BE4446" w:rsidRDefault="00461B14" w:rsidP="00461B14">
      <w:pPr>
        <w:tabs>
          <w:tab w:val="left" w:pos="4590"/>
        </w:tabs>
        <w:spacing w:after="0" w:line="240" w:lineRule="auto"/>
        <w:jc w:val="both"/>
        <w:rPr>
          <w:rFonts w:asciiTheme="minorHAnsi" w:hAnsiTheme="minorHAnsi" w:cs="Arial"/>
          <w:b/>
          <w:smallCaps/>
          <w:sz w:val="24"/>
          <w:szCs w:val="24"/>
          <w:lang w:val="en-CA"/>
        </w:rPr>
      </w:pPr>
    </w:p>
    <w:p w14:paraId="1E1577A6" w14:textId="77777777" w:rsidR="00014228" w:rsidRDefault="00014228">
      <w:pPr>
        <w:spacing w:after="160" w:line="259" w:lineRule="auto"/>
        <w:rPr>
          <w:rFonts w:asciiTheme="minorHAnsi" w:hAnsiTheme="minorHAnsi" w:cs="Arial"/>
          <w:b/>
          <w:bCs/>
          <w:smallCaps/>
          <w:sz w:val="24"/>
          <w:szCs w:val="24"/>
          <w:lang w:val="en-CA"/>
        </w:rPr>
      </w:pPr>
      <w:r>
        <w:rPr>
          <w:rFonts w:asciiTheme="minorHAnsi" w:hAnsiTheme="minorHAnsi" w:cs="Arial"/>
          <w:b/>
          <w:bCs/>
          <w:smallCaps/>
          <w:sz w:val="24"/>
          <w:szCs w:val="24"/>
          <w:lang w:val="en-CA"/>
        </w:rPr>
        <w:br w:type="page"/>
      </w:r>
    </w:p>
    <w:p w14:paraId="7BF36983" w14:textId="549CCA9B" w:rsidR="00461B14" w:rsidRPr="00BE4446" w:rsidRDefault="00461B14" w:rsidP="00461B14">
      <w:pPr>
        <w:tabs>
          <w:tab w:val="left" w:pos="4590"/>
        </w:tabs>
        <w:spacing w:after="60" w:line="240" w:lineRule="auto"/>
        <w:jc w:val="both"/>
        <w:rPr>
          <w:rFonts w:asciiTheme="minorHAnsi" w:hAnsiTheme="minorHAnsi" w:cs="Arial"/>
          <w:b/>
          <w:smallCaps/>
          <w:sz w:val="24"/>
          <w:szCs w:val="24"/>
          <w:lang w:val="en-CA"/>
        </w:rPr>
      </w:pPr>
      <w:r>
        <w:rPr>
          <w:rFonts w:asciiTheme="minorHAnsi" w:hAnsiTheme="minorHAnsi" w:cs="Arial"/>
          <w:b/>
          <w:bCs/>
          <w:smallCaps/>
          <w:sz w:val="24"/>
          <w:szCs w:val="24"/>
          <w:lang w:val="en-CA"/>
        </w:rPr>
        <w:lastRenderedPageBreak/>
        <w:t>Hepatitis A</w:t>
      </w:r>
    </w:p>
    <w:p w14:paraId="4423BDCD" w14:textId="77777777" w:rsidR="00461B14" w:rsidRPr="00BE4446" w:rsidRDefault="00461B14" w:rsidP="00461B14">
      <w:pPr>
        <w:tabs>
          <w:tab w:val="left" w:pos="4590"/>
        </w:tabs>
        <w:spacing w:line="240" w:lineRule="auto"/>
        <w:jc w:val="both"/>
        <w:rPr>
          <w:rFonts w:asciiTheme="minorHAnsi" w:hAnsiTheme="minorHAnsi" w:cs="Arial"/>
          <w:b/>
          <w:smallCaps/>
          <w:sz w:val="24"/>
          <w:szCs w:val="24"/>
          <w:lang w:val="en-CA"/>
        </w:rPr>
      </w:pPr>
      <w:r>
        <w:rPr>
          <w:rFonts w:asciiTheme="minorHAnsi" w:hAnsiTheme="minorHAnsi" w:cs="Arial"/>
          <w:b/>
          <w:bCs/>
          <w:smallCaps/>
          <w:sz w:val="24"/>
          <w:szCs w:val="24"/>
          <w:lang w:val="en-CA"/>
        </w:rPr>
        <w:t>Information and advice</w:t>
      </w:r>
    </w:p>
    <w:p w14:paraId="2A353B03" w14:textId="77777777" w:rsidR="00461B14" w:rsidRPr="00BE4446" w:rsidRDefault="00461B14" w:rsidP="00461B14">
      <w:pPr>
        <w:tabs>
          <w:tab w:val="left" w:pos="4590"/>
        </w:tabs>
        <w:spacing w:before="120" w:after="0" w:line="240" w:lineRule="auto"/>
        <w:jc w:val="both"/>
        <w:rPr>
          <w:rFonts w:asciiTheme="minorHAnsi" w:hAnsiTheme="minorHAnsi" w:cs="Arial"/>
          <w:b/>
          <w:lang w:val="en-CA"/>
        </w:rPr>
      </w:pPr>
      <w:r>
        <w:rPr>
          <w:rFonts w:asciiTheme="minorHAnsi" w:hAnsiTheme="minorHAnsi" w:cs="Arial"/>
          <w:b/>
          <w:bCs/>
          <w:lang w:val="en-CA"/>
        </w:rPr>
        <w:t>What is hepatitis A?</w:t>
      </w:r>
    </w:p>
    <w:p w14:paraId="5725BE40"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Hepatitis A is an infection caused by a virus that attacks the liver.</w:t>
      </w:r>
    </w:p>
    <w:p w14:paraId="5E00871F"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The disease usually causes fever, aches and pains, fatigue, loss of appetite, nausea, vomiting and abdominal discomfort. It can also cause jaundice (yellow tint to the skin and whites of the eyes), dark urine (the colour of Coca-Cola) and pale stools.</w:t>
      </w:r>
    </w:p>
    <w:p w14:paraId="554CA35A"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Hepatitis A is often asymptomatic or mild in preschool children. In older children and adults, hepatitis A can be more serious and more often causes jaundice.</w:t>
      </w:r>
    </w:p>
    <w:p w14:paraId="78238D88" w14:textId="77777777" w:rsidR="00461B14" w:rsidRPr="00BE4446" w:rsidRDefault="00461B14" w:rsidP="00461B14">
      <w:pPr>
        <w:spacing w:before="200" w:after="0" w:line="240" w:lineRule="auto"/>
        <w:jc w:val="both"/>
        <w:rPr>
          <w:rFonts w:asciiTheme="minorHAnsi" w:hAnsiTheme="minorHAnsi" w:cs="Arial"/>
          <w:b/>
          <w:lang w:val="en-CA"/>
        </w:rPr>
      </w:pPr>
      <w:r>
        <w:rPr>
          <w:rFonts w:asciiTheme="minorHAnsi" w:hAnsiTheme="minorHAnsi" w:cs="Arial"/>
          <w:b/>
          <w:bCs/>
          <w:lang w:val="en-CA"/>
        </w:rPr>
        <w:t>How is it spread?</w:t>
      </w:r>
    </w:p>
    <w:p w14:paraId="06F99272"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The virus is found in the sick person’s stool. It can be spread by ingesting contaminated water, food or drinks, or by handling contaminated objects (e.g., toys). It can also be transmitted through sexual activity with an infected person. People who are asymptomatic for hepatitis A can still transmit the infection.</w:t>
      </w:r>
    </w:p>
    <w:p w14:paraId="2F73D297"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An infected person is considered contagious for the time virus is present in their stool, i.e., about two weeks before the onset of jaundice or symptoms, and up to one week afterwards (or two weeks afterwards, if they did not have jaundice). They must refrain from preparing food and drinks for others, providing care, and attending daycare.</w:t>
      </w:r>
    </w:p>
    <w:p w14:paraId="0962C705" w14:textId="77777777" w:rsidR="00461B14" w:rsidRPr="00BE4446" w:rsidRDefault="00461B14" w:rsidP="00461B14">
      <w:pPr>
        <w:spacing w:before="200" w:after="0" w:line="240" w:lineRule="auto"/>
        <w:jc w:val="both"/>
        <w:rPr>
          <w:rFonts w:asciiTheme="minorHAnsi" w:hAnsiTheme="minorHAnsi" w:cs="Arial"/>
          <w:b/>
          <w:lang w:val="en-CA"/>
        </w:rPr>
      </w:pPr>
      <w:r>
        <w:rPr>
          <w:rFonts w:asciiTheme="minorHAnsi" w:hAnsiTheme="minorHAnsi" w:cs="Arial"/>
          <w:b/>
          <w:bCs/>
          <w:lang w:val="en-CA"/>
        </w:rPr>
        <w:t>How is it detected?</w:t>
      </w:r>
    </w:p>
    <w:p w14:paraId="2D79CE54"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Hepatitis A is confirmed through a blood test.</w:t>
      </w:r>
    </w:p>
    <w:p w14:paraId="34ED393E" w14:textId="77777777" w:rsidR="00461B14" w:rsidRPr="00BE4446" w:rsidRDefault="00461B14" w:rsidP="00461B14">
      <w:pPr>
        <w:spacing w:before="200" w:after="0" w:line="240" w:lineRule="auto"/>
        <w:jc w:val="both"/>
        <w:rPr>
          <w:rFonts w:asciiTheme="minorHAnsi" w:hAnsiTheme="minorHAnsi" w:cs="Arial"/>
          <w:b/>
          <w:lang w:val="en-CA"/>
        </w:rPr>
      </w:pPr>
      <w:r>
        <w:rPr>
          <w:rFonts w:asciiTheme="minorHAnsi" w:hAnsiTheme="minorHAnsi" w:cs="Arial"/>
          <w:b/>
          <w:bCs/>
          <w:lang w:val="en-CA"/>
        </w:rPr>
        <w:t>How is it prevented?</w:t>
      </w:r>
    </w:p>
    <w:p w14:paraId="0BB9D95E"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Vaccination (for people 6 months and over) and immunoglobulins (for babies under 6 months) are the most effective ways to avoid developing the disease after contact with the hepatitis A virus.</w:t>
      </w:r>
    </w:p>
    <w:p w14:paraId="73D49674" w14:textId="77777777" w:rsidR="00461B14" w:rsidRPr="00BE4446" w:rsidRDefault="00461B14" w:rsidP="00461B14">
      <w:pPr>
        <w:spacing w:before="100" w:after="0" w:line="240" w:lineRule="auto"/>
        <w:jc w:val="both"/>
        <w:rPr>
          <w:rFonts w:asciiTheme="minorHAnsi" w:hAnsiTheme="minorHAnsi" w:cs="Arial"/>
          <w:lang w:val="en-CA"/>
        </w:rPr>
      </w:pPr>
      <w:r>
        <w:rPr>
          <w:rFonts w:asciiTheme="minorHAnsi" w:hAnsiTheme="minorHAnsi" w:cs="Arial"/>
          <w:lang w:val="en-CA"/>
        </w:rPr>
        <w:t>It can also be prevented through normal hygiene measures:</w:t>
      </w:r>
    </w:p>
    <w:p w14:paraId="3D9CDFE5" w14:textId="77777777" w:rsidR="00461B14" w:rsidRPr="00461B14" w:rsidRDefault="00461B14" w:rsidP="00461B14">
      <w:pPr>
        <w:pStyle w:val="ListParagraph"/>
        <w:numPr>
          <w:ilvl w:val="0"/>
          <w:numId w:val="2"/>
        </w:numPr>
        <w:tabs>
          <w:tab w:val="left" w:pos="4590"/>
        </w:tabs>
        <w:spacing w:before="120" w:after="0" w:line="240" w:lineRule="auto"/>
        <w:ind w:left="270" w:hanging="270"/>
        <w:jc w:val="both"/>
        <w:rPr>
          <w:rFonts w:asciiTheme="minorHAnsi" w:hAnsiTheme="minorHAnsi" w:cs="Arial"/>
        </w:rPr>
      </w:pPr>
      <w:r>
        <w:rPr>
          <w:rFonts w:asciiTheme="minorHAnsi" w:hAnsiTheme="minorHAnsi" w:cs="Arial"/>
          <w:lang w:val="en-CA"/>
        </w:rPr>
        <w:t>By washing hands:</w:t>
      </w:r>
    </w:p>
    <w:p w14:paraId="4646227E" w14:textId="77777777" w:rsidR="00461B14" w:rsidRPr="00461B14"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after using the bathroom;</w:t>
      </w:r>
    </w:p>
    <w:p w14:paraId="0BA60E7F" w14:textId="77777777" w:rsidR="00461B14" w:rsidRPr="00BE4446"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changing a baby’s diaper;</w:t>
      </w:r>
    </w:p>
    <w:p w14:paraId="7C86E5FD" w14:textId="77777777" w:rsidR="00461B14" w:rsidRPr="00BE4446"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helping a child use the bathroom;</w:t>
      </w:r>
    </w:p>
    <w:p w14:paraId="5E322287" w14:textId="77777777" w:rsidR="00461B14" w:rsidRPr="00461B14"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before handling food;</w:t>
      </w:r>
    </w:p>
    <w:p w14:paraId="44638C8E" w14:textId="77777777" w:rsidR="00461B14" w:rsidRPr="00BE4446"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handling raw eggs, meat and poultry;</w:t>
      </w:r>
    </w:p>
    <w:p w14:paraId="3A13F290" w14:textId="77777777" w:rsidR="00461B14" w:rsidRPr="00BE4446"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touching a pet or its environment;</w:t>
      </w:r>
    </w:p>
    <w:p w14:paraId="2A4D4306" w14:textId="77777777" w:rsidR="00461B14" w:rsidRPr="00461B14" w:rsidRDefault="00461B14" w:rsidP="00461B14">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before eating.</w:t>
      </w:r>
    </w:p>
    <w:p w14:paraId="7111064F" w14:textId="551091E2" w:rsidR="00461B14" w:rsidRPr="00461B14" w:rsidRDefault="00461B14" w:rsidP="00461B14">
      <w:pPr>
        <w:pStyle w:val="ListParagraph"/>
        <w:numPr>
          <w:ilvl w:val="0"/>
          <w:numId w:val="2"/>
        </w:numPr>
        <w:tabs>
          <w:tab w:val="left" w:pos="270"/>
          <w:tab w:val="left" w:pos="4590"/>
        </w:tabs>
        <w:spacing w:before="120" w:after="0" w:line="240" w:lineRule="auto"/>
        <w:ind w:left="274" w:hanging="274"/>
        <w:contextualSpacing w:val="0"/>
        <w:jc w:val="both"/>
        <w:rPr>
          <w:rFonts w:asciiTheme="minorHAnsi" w:hAnsiTheme="minorHAnsi" w:cs="Arial"/>
        </w:rPr>
      </w:pPr>
      <w:r>
        <w:rPr>
          <w:rFonts w:asciiTheme="minorHAnsi" w:hAnsiTheme="minorHAnsi" w:cs="Arial"/>
          <w:lang w:val="en-CA"/>
        </w:rPr>
        <w:t xml:space="preserve">By </w:t>
      </w:r>
      <w:r>
        <w:rPr>
          <w:rFonts w:asciiTheme="minorHAnsi" w:hAnsiTheme="minorHAnsi" w:cs="Arial"/>
          <w:sz w:val="24"/>
          <w:szCs w:val="24"/>
          <w:lang w:val="en-CA"/>
        </w:rPr>
        <w:t xml:space="preserve">following food safety rules. </w:t>
      </w:r>
      <w:proofErr w:type="spellStart"/>
      <w:r w:rsidRPr="00BE4446">
        <w:rPr>
          <w:rFonts w:asciiTheme="minorHAnsi" w:hAnsiTheme="minorHAnsi" w:cs="Arial"/>
          <w:sz w:val="24"/>
          <w:szCs w:val="24"/>
        </w:rPr>
        <w:t>See</w:t>
      </w:r>
      <w:proofErr w:type="spellEnd"/>
      <w:r w:rsidRPr="00BE4446">
        <w:rPr>
          <w:rFonts w:asciiTheme="minorHAnsi" w:hAnsiTheme="minorHAnsi" w:cs="Arial"/>
          <w:sz w:val="24"/>
          <w:szCs w:val="24"/>
        </w:rPr>
        <w:t xml:space="preserve"> the </w:t>
      </w:r>
      <w:proofErr w:type="spellStart"/>
      <w:r w:rsidRPr="00BE4446">
        <w:rPr>
          <w:rFonts w:asciiTheme="minorHAnsi" w:hAnsiTheme="minorHAnsi" w:cs="Arial"/>
          <w:sz w:val="24"/>
          <w:szCs w:val="24"/>
        </w:rPr>
        <w:t>MAPAQ’s</w:t>
      </w:r>
      <w:proofErr w:type="spellEnd"/>
      <w:r w:rsidRPr="00BE4446">
        <w:rPr>
          <w:rFonts w:asciiTheme="minorHAnsi" w:hAnsiTheme="minorHAnsi" w:cs="Arial"/>
          <w:sz w:val="24"/>
          <w:szCs w:val="24"/>
        </w:rPr>
        <w:t xml:space="preserve"> </w:t>
      </w:r>
      <w:hyperlink r:id="rId8" w:history="1">
        <w:r w:rsidRPr="00014228">
          <w:rPr>
            <w:rStyle w:val="Hyperlink"/>
            <w:rFonts w:asciiTheme="minorHAnsi" w:hAnsiTheme="minorHAnsi" w:cs="Arial"/>
            <w:i/>
            <w:iCs/>
            <w:sz w:val="24"/>
            <w:szCs w:val="24"/>
          </w:rPr>
          <w:t>Guide des bonnes pratiques d'hygiène et de salubrité alimentaires</w:t>
        </w:r>
      </w:hyperlink>
      <w:r w:rsidR="00014228">
        <w:rPr>
          <w:rFonts w:asciiTheme="minorHAnsi" w:hAnsiTheme="minorHAnsi" w:cs="Arial"/>
          <w:i/>
          <w:iCs/>
          <w:sz w:val="24"/>
          <w:szCs w:val="24"/>
        </w:rPr>
        <w:t>.</w:t>
      </w:r>
    </w:p>
    <w:p w14:paraId="352BE954" w14:textId="77777777" w:rsidR="00461B14" w:rsidRPr="00BE4446" w:rsidRDefault="00461B14" w:rsidP="00461B14">
      <w:pPr>
        <w:pStyle w:val="ListParagraph"/>
        <w:numPr>
          <w:ilvl w:val="0"/>
          <w:numId w:val="2"/>
        </w:numPr>
        <w:tabs>
          <w:tab w:val="left" w:pos="270"/>
          <w:tab w:val="left" w:pos="4590"/>
        </w:tabs>
        <w:spacing w:before="100" w:after="0" w:line="240" w:lineRule="auto"/>
        <w:ind w:left="274" w:hanging="274"/>
        <w:contextualSpacing w:val="0"/>
        <w:jc w:val="both"/>
        <w:rPr>
          <w:rFonts w:asciiTheme="minorHAnsi" w:hAnsiTheme="minorHAnsi" w:cs="Arial"/>
          <w:lang w:val="en-CA"/>
        </w:rPr>
      </w:pPr>
      <w:r>
        <w:rPr>
          <w:rFonts w:asciiTheme="minorHAnsi" w:hAnsiTheme="minorHAnsi" w:cs="Arial"/>
          <w:lang w:val="en-CA"/>
        </w:rPr>
        <w:t>By frequently cleaning and disinfecting contaminated surfaces, especially changing tables, toilets, bathroom counters and faucets, and toys.</w:t>
      </w:r>
    </w:p>
    <w:p w14:paraId="70A31341" w14:textId="77777777" w:rsidR="00461B14" w:rsidRPr="00BE4446" w:rsidRDefault="00461B14" w:rsidP="00461B14">
      <w:pPr>
        <w:pStyle w:val="ListParagraph"/>
        <w:numPr>
          <w:ilvl w:val="0"/>
          <w:numId w:val="2"/>
        </w:numPr>
        <w:tabs>
          <w:tab w:val="left" w:pos="270"/>
          <w:tab w:val="left" w:pos="4590"/>
        </w:tabs>
        <w:spacing w:before="100" w:after="0" w:line="240" w:lineRule="auto"/>
        <w:ind w:left="274" w:hanging="274"/>
        <w:contextualSpacing w:val="0"/>
        <w:jc w:val="both"/>
        <w:rPr>
          <w:rFonts w:asciiTheme="minorHAnsi" w:hAnsiTheme="minorHAnsi" w:cs="Arial"/>
          <w:lang w:val="en-CA"/>
        </w:rPr>
      </w:pPr>
      <w:r>
        <w:rPr>
          <w:rFonts w:asciiTheme="minorHAnsi" w:hAnsiTheme="minorHAnsi" w:cs="Arial"/>
          <w:lang w:val="en-CA"/>
        </w:rPr>
        <w:t>By not drinking the water while swimming.</w:t>
      </w:r>
    </w:p>
    <w:sectPr w:rsidR="00461B14" w:rsidRPr="00BE4446" w:rsidSect="00461B14">
      <w:footerReference w:type="even" r:id="rId9"/>
      <w:footerReference w:type="default" r:id="rId10"/>
      <w:pgSz w:w="12240" w:h="15840"/>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DF2B" w14:textId="77777777" w:rsidR="00DF0AB5" w:rsidRDefault="00DF0AB5">
      <w:pPr>
        <w:spacing w:after="0" w:line="240" w:lineRule="auto"/>
      </w:pPr>
      <w:r>
        <w:separator/>
      </w:r>
    </w:p>
  </w:endnote>
  <w:endnote w:type="continuationSeparator" w:id="0">
    <w:p w14:paraId="196E36D1" w14:textId="77777777" w:rsidR="00DF0AB5" w:rsidRDefault="00DF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29" w14:textId="77777777" w:rsidR="000376E8" w:rsidRDefault="00000000" w:rsidP="00C36330">
    <w:pPr>
      <w:pStyle w:val="Footer"/>
      <w:tabs>
        <w:tab w:val="clear" w:pos="8640"/>
        <w:tab w:val="right" w:pos="918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282" w14:textId="77777777" w:rsidR="000376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997D" w14:textId="77777777" w:rsidR="00DF0AB5" w:rsidRDefault="00DF0AB5">
      <w:pPr>
        <w:spacing w:after="0" w:line="240" w:lineRule="auto"/>
      </w:pPr>
      <w:r>
        <w:separator/>
      </w:r>
    </w:p>
  </w:footnote>
  <w:footnote w:type="continuationSeparator" w:id="0">
    <w:p w14:paraId="6B7D0D7D" w14:textId="77777777" w:rsidR="00DF0AB5" w:rsidRDefault="00DF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1F1FA9"/>
    <w:multiLevelType w:val="hybridMultilevel"/>
    <w:tmpl w:val="889E8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68448324">
    <w:abstractNumId w:val="0"/>
  </w:num>
  <w:num w:numId="2" w16cid:durableId="1356226617">
    <w:abstractNumId w:val="1"/>
  </w:num>
  <w:num w:numId="3" w16cid:durableId="182662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14"/>
    <w:rsid w:val="00014228"/>
    <w:rsid w:val="002D7F81"/>
    <w:rsid w:val="00461B14"/>
    <w:rsid w:val="004A2445"/>
    <w:rsid w:val="006C1B81"/>
    <w:rsid w:val="00BE4446"/>
    <w:rsid w:val="00DF0AB5"/>
    <w:rsid w:val="00F415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11A9"/>
  <w15:chartTrackingRefBased/>
  <w15:docId w15:val="{4BE9A078-E4D6-4BDD-A744-E8C23CD6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B14"/>
    <w:pPr>
      <w:tabs>
        <w:tab w:val="center" w:pos="4320"/>
        <w:tab w:val="right" w:pos="8640"/>
      </w:tabs>
    </w:pPr>
  </w:style>
  <w:style w:type="character" w:customStyle="1" w:styleId="FooterChar">
    <w:name w:val="Footer Char"/>
    <w:basedOn w:val="DefaultParagraphFont"/>
    <w:link w:val="Footer"/>
    <w:uiPriority w:val="99"/>
    <w:rsid w:val="00461B14"/>
    <w:rPr>
      <w:rFonts w:ascii="Calibri" w:eastAsia="Calibri" w:hAnsi="Calibri" w:cs="Times New Roman"/>
    </w:rPr>
  </w:style>
  <w:style w:type="table" w:styleId="TableGrid">
    <w:name w:val="Table Grid"/>
    <w:basedOn w:val="TableNormal"/>
    <w:uiPriority w:val="59"/>
    <w:rsid w:val="00461B14"/>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B14"/>
    <w:pPr>
      <w:ind w:left="720"/>
      <w:contextualSpacing/>
    </w:pPr>
  </w:style>
  <w:style w:type="character" w:styleId="Hyperlink">
    <w:name w:val="Hyperlink"/>
    <w:basedOn w:val="DefaultParagraphFont"/>
    <w:uiPriority w:val="99"/>
    <w:unhideWhenUsed/>
    <w:rsid w:val="00461B14"/>
    <w:rPr>
      <w:color w:val="0563C1" w:themeColor="hyperlink"/>
      <w:u w:val="single"/>
    </w:rPr>
  </w:style>
  <w:style w:type="character" w:styleId="UnresolvedMention">
    <w:name w:val="Unresolved Mention"/>
    <w:basedOn w:val="DefaultParagraphFont"/>
    <w:uiPriority w:val="99"/>
    <w:semiHidden/>
    <w:unhideWhenUsed/>
    <w:rsid w:val="00014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aq.gouv.qc.ca/fr/Publications/Guidemanipulateur5.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1D218-75BB-41A0-9A40-F109A8D52C67}">
  <ds:schemaRefs>
    <ds:schemaRef ds:uri="http://schemas.openxmlformats.org/officeDocument/2006/bibliography"/>
  </ds:schemaRefs>
</ds:datastoreItem>
</file>

<file path=customXml/itemProps2.xml><?xml version="1.0" encoding="utf-8"?>
<ds:datastoreItem xmlns:ds="http://schemas.openxmlformats.org/officeDocument/2006/customXml" ds:itemID="{143ECCDD-F90D-4813-AC99-BF6EEB0B7D26}"/>
</file>

<file path=customXml/itemProps3.xml><?xml version="1.0" encoding="utf-8"?>
<ds:datastoreItem xmlns:ds="http://schemas.openxmlformats.org/officeDocument/2006/customXml" ds:itemID="{A333F5DB-6F85-4700-8C47-8952719EF9B6}"/>
</file>

<file path=customXml/itemProps4.xml><?xml version="1.0" encoding="utf-8"?>
<ds:datastoreItem xmlns:ds="http://schemas.openxmlformats.org/officeDocument/2006/customXml" ds:itemID="{C139C4A7-1652-4311-A7FA-C42FAD280973}"/>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Ann Marie Boulanger</cp:lastModifiedBy>
  <cp:revision>5</cp:revision>
  <dcterms:created xsi:type="dcterms:W3CDTF">2019-12-12T13:33:00Z</dcterms:created>
  <dcterms:modified xsi:type="dcterms:W3CDTF">2022-11-17T18:38:00Z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