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1C" w:rsidRPr="00BA201C" w:rsidRDefault="00BA201C" w:rsidP="00BA201C">
      <w:pPr>
        <w:tabs>
          <w:tab w:val="left" w:pos="270"/>
        </w:tabs>
        <w:spacing w:after="120" w:line="240" w:lineRule="auto"/>
        <w:jc w:val="center"/>
        <w:rPr>
          <w:rFonts w:asciiTheme="minorHAnsi" w:hAnsiTheme="minorHAnsi" w:cs="Arial"/>
          <w:b/>
          <w:sz w:val="24"/>
          <w:szCs w:val="24"/>
          <w:lang w:val="en-CA"/>
        </w:rPr>
      </w:pPr>
      <w:r w:rsidRPr="00BA201C">
        <w:rPr>
          <w:rFonts w:asciiTheme="minorHAnsi" w:hAnsiTheme="minorHAnsi" w:cs="Arial"/>
          <w:b/>
          <w:sz w:val="24"/>
          <w:szCs w:val="24"/>
          <w:lang w:val="en-CA"/>
        </w:rPr>
        <w:t>LETTER TO PARENTS AND STAFF</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BA201C" w:rsidRPr="00BA201C" w:rsidTr="00BA201C">
        <w:trPr>
          <w:trHeight w:val="1412"/>
          <w:jc w:val="center"/>
        </w:trPr>
        <w:tc>
          <w:tcPr>
            <w:tcW w:w="9180" w:type="dxa"/>
          </w:tcPr>
          <w:p w:rsidR="00BA201C" w:rsidRPr="00BA201C" w:rsidRDefault="00BA201C" w:rsidP="00B368E8">
            <w:pPr>
              <w:tabs>
                <w:tab w:val="left" w:pos="270"/>
              </w:tabs>
              <w:spacing w:before="200" w:after="0"/>
              <w:jc w:val="center"/>
              <w:rPr>
                <w:rFonts w:asciiTheme="minorHAnsi" w:hAnsiTheme="minorHAnsi" w:cs="Arial"/>
                <w:b/>
                <w:sz w:val="24"/>
                <w:szCs w:val="24"/>
                <w:lang w:val="en-CA"/>
              </w:rPr>
            </w:pPr>
            <w:r w:rsidRPr="00BA201C">
              <w:rPr>
                <w:rFonts w:asciiTheme="minorHAnsi" w:hAnsiTheme="minorHAnsi" w:cs="Arial"/>
                <w:b/>
                <w:sz w:val="24"/>
                <w:szCs w:val="24"/>
                <w:lang w:val="en-CA"/>
              </w:rPr>
              <w:t xml:space="preserve"> Concerning letters to parents and staff:</w:t>
            </w:r>
          </w:p>
          <w:p w:rsidR="00BA201C" w:rsidRPr="00BA201C" w:rsidRDefault="00BA201C" w:rsidP="00BA201C">
            <w:pPr>
              <w:pStyle w:val="Paragraphedeliste"/>
              <w:numPr>
                <w:ilvl w:val="0"/>
                <w:numId w:val="1"/>
              </w:numPr>
              <w:tabs>
                <w:tab w:val="left" w:pos="432"/>
              </w:tabs>
              <w:spacing w:before="120" w:after="0" w:line="240" w:lineRule="auto"/>
              <w:ind w:left="432" w:hanging="270"/>
              <w:jc w:val="both"/>
              <w:rPr>
                <w:rFonts w:asciiTheme="minorHAnsi" w:hAnsiTheme="minorHAnsi" w:cs="Arial"/>
                <w:b/>
                <w:sz w:val="24"/>
                <w:szCs w:val="24"/>
                <w:lang w:val="en-CA"/>
              </w:rPr>
            </w:pPr>
            <w:r w:rsidRPr="00BA201C">
              <w:rPr>
                <w:rFonts w:asciiTheme="minorHAnsi" w:hAnsiTheme="minorHAnsi" w:cs="Arial"/>
                <w:sz w:val="24"/>
                <w:szCs w:val="24"/>
                <w:lang w:val="en-CA"/>
              </w:rPr>
              <w:t>No letters should be sent if the diagnosis has not been confirmed by a doctor.</w:t>
            </w:r>
          </w:p>
          <w:p w:rsidR="00BA201C" w:rsidRPr="00BA201C" w:rsidRDefault="00BA201C" w:rsidP="00BA201C">
            <w:pPr>
              <w:pStyle w:val="Paragraphedeliste"/>
              <w:numPr>
                <w:ilvl w:val="0"/>
                <w:numId w:val="1"/>
              </w:numPr>
              <w:tabs>
                <w:tab w:val="left" w:pos="432"/>
              </w:tabs>
              <w:spacing w:before="80" w:line="240" w:lineRule="auto"/>
              <w:ind w:left="432" w:hanging="270"/>
              <w:contextualSpacing w:val="0"/>
              <w:jc w:val="both"/>
              <w:rPr>
                <w:rFonts w:asciiTheme="minorHAnsi" w:hAnsiTheme="minorHAnsi" w:cs="Arial"/>
                <w:b/>
                <w:sz w:val="24"/>
                <w:szCs w:val="24"/>
                <w:lang w:val="en-CA"/>
              </w:rPr>
            </w:pPr>
            <w:r w:rsidRPr="00BA201C">
              <w:rPr>
                <w:rFonts w:asciiTheme="minorHAnsi" w:hAnsiTheme="minorHAnsi" w:cs="Arial"/>
                <w:sz w:val="24"/>
                <w:szCs w:val="24"/>
                <w:lang w:val="en-CA"/>
              </w:rPr>
              <w:t>No letters should be sent without prior consent of the CLSC nurse.</w:t>
            </w:r>
          </w:p>
        </w:tc>
      </w:tr>
    </w:tbl>
    <w:p w:rsidR="00BA201C" w:rsidRPr="00BA201C" w:rsidRDefault="00BA201C" w:rsidP="00BA201C">
      <w:pPr>
        <w:tabs>
          <w:tab w:val="left" w:pos="270"/>
        </w:tabs>
        <w:spacing w:before="36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Date: ____________________________________</w:t>
      </w:r>
    </w:p>
    <w:p w:rsidR="00BA201C" w:rsidRPr="00BA201C" w:rsidRDefault="00BA201C" w:rsidP="00BA201C">
      <w:pPr>
        <w:tabs>
          <w:tab w:val="left" w:pos="270"/>
        </w:tabs>
        <w:spacing w:before="36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Daycare or school: ____________________________________________</w:t>
      </w:r>
    </w:p>
    <w:p w:rsidR="00BA201C" w:rsidRPr="00BA201C" w:rsidRDefault="00BA201C" w:rsidP="00BA201C">
      <w:pPr>
        <w:tabs>
          <w:tab w:val="left" w:pos="270"/>
        </w:tabs>
        <w:spacing w:before="360" w:after="0" w:line="240" w:lineRule="auto"/>
        <w:jc w:val="both"/>
        <w:rPr>
          <w:rFonts w:asciiTheme="minorHAnsi" w:hAnsiTheme="minorHAnsi" w:cs="Arial"/>
          <w:b/>
          <w:sz w:val="24"/>
          <w:szCs w:val="24"/>
          <w:lang w:val="en-CA"/>
        </w:rPr>
      </w:pPr>
      <w:r w:rsidRPr="00BA201C">
        <w:rPr>
          <w:rFonts w:asciiTheme="minorHAnsi" w:hAnsiTheme="minorHAnsi" w:cs="Arial"/>
          <w:b/>
          <w:sz w:val="24"/>
          <w:szCs w:val="24"/>
          <w:lang w:val="en-CA"/>
        </w:rPr>
        <w:t>Subject:</w:t>
      </w:r>
      <w:r w:rsidRPr="00BA201C">
        <w:rPr>
          <w:rFonts w:asciiTheme="minorHAnsi" w:hAnsiTheme="minorHAnsi" w:cs="Arial"/>
          <w:sz w:val="24"/>
          <w:szCs w:val="24"/>
          <w:lang w:val="en-CA"/>
        </w:rPr>
        <w:t xml:space="preserve"> </w:t>
      </w:r>
      <w:r w:rsidRPr="00BA201C">
        <w:rPr>
          <w:rFonts w:asciiTheme="minorHAnsi" w:hAnsiTheme="minorHAnsi" w:cs="Arial"/>
          <w:b/>
          <w:sz w:val="24"/>
          <w:szCs w:val="24"/>
          <w:lang w:val="en-CA"/>
        </w:rPr>
        <w:t>Scabies</w:t>
      </w:r>
    </w:p>
    <w:p w:rsidR="00BA201C" w:rsidRDefault="00BA201C" w:rsidP="00BA201C">
      <w:pPr>
        <w:tabs>
          <w:tab w:val="left" w:pos="4590"/>
        </w:tabs>
        <w:spacing w:before="36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Dear parents</w:t>
      </w:r>
      <w:r>
        <w:rPr>
          <w:rFonts w:asciiTheme="minorHAnsi" w:hAnsiTheme="minorHAnsi" w:cs="Arial"/>
          <w:sz w:val="24"/>
          <w:szCs w:val="24"/>
          <w:lang w:val="en-CA"/>
        </w:rPr>
        <w:t>,</w:t>
      </w:r>
    </w:p>
    <w:p w:rsidR="00BA201C" w:rsidRDefault="00BA201C" w:rsidP="00BA201C">
      <w:pPr>
        <w:tabs>
          <w:tab w:val="left" w:pos="4590"/>
        </w:tabs>
        <w:spacing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Dear staff members</w:t>
      </w:r>
      <w:r>
        <w:rPr>
          <w:rFonts w:asciiTheme="minorHAnsi" w:hAnsiTheme="minorHAnsi" w:cs="Arial"/>
          <w:sz w:val="24"/>
          <w:szCs w:val="24"/>
          <w:lang w:val="en-CA"/>
        </w:rPr>
        <w:t>,</w:t>
      </w:r>
    </w:p>
    <w:p w:rsidR="00BA201C" w:rsidRPr="00BA201C" w:rsidRDefault="00BA201C" w:rsidP="00BA201C">
      <w:pPr>
        <w:tabs>
          <w:tab w:val="left" w:pos="270"/>
        </w:tabs>
        <w:spacing w:before="36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A case of scabies has been diagnosed at your daycare or school. The attached sheet provides information about this disease.</w:t>
      </w:r>
    </w:p>
    <w:p w:rsidR="00BA201C" w:rsidRPr="00BA201C" w:rsidRDefault="00BA201C" w:rsidP="00BA201C">
      <w:pPr>
        <w:tabs>
          <w:tab w:val="left" w:pos="270"/>
        </w:tabs>
        <w:spacing w:before="20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People with the symptoms of this disease should see a doctor.</w:t>
      </w:r>
    </w:p>
    <w:p w:rsidR="00BA201C" w:rsidRPr="00BA201C" w:rsidRDefault="00BA201C" w:rsidP="00BA201C">
      <w:pPr>
        <w:tabs>
          <w:tab w:val="left" w:pos="270"/>
        </w:tabs>
        <w:spacing w:before="20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Bring this letter with you to the medical consultation.</w:t>
      </w:r>
    </w:p>
    <w:p w:rsidR="00BA201C" w:rsidRPr="00BA201C" w:rsidRDefault="00BA201C" w:rsidP="00BA201C">
      <w:pPr>
        <w:tabs>
          <w:tab w:val="left" w:pos="270"/>
        </w:tabs>
        <w:spacing w:before="20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Advise the daycare or school if the scabies diagnosis is confirmed. Your child will have to be treated before returning to daycare or school.</w:t>
      </w:r>
    </w:p>
    <w:p w:rsidR="00BA201C" w:rsidRPr="00BA201C" w:rsidRDefault="00BA201C" w:rsidP="00BA201C">
      <w:pPr>
        <w:tabs>
          <w:tab w:val="left" w:pos="270"/>
        </w:tabs>
        <w:spacing w:before="24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Thank you for your co-operation.</w:t>
      </w:r>
    </w:p>
    <w:p w:rsidR="00BA201C" w:rsidRPr="00BA201C" w:rsidRDefault="00BA201C" w:rsidP="00BA201C">
      <w:pPr>
        <w:tabs>
          <w:tab w:val="left" w:pos="4590"/>
        </w:tabs>
        <w:spacing w:before="1200" w:after="0" w:line="240" w:lineRule="auto"/>
        <w:rPr>
          <w:rFonts w:asciiTheme="minorHAnsi" w:hAnsiTheme="minorHAnsi" w:cs="Arial"/>
          <w:sz w:val="24"/>
          <w:szCs w:val="24"/>
          <w:lang w:val="en-CA"/>
        </w:rPr>
      </w:pPr>
      <w:r w:rsidRPr="00BA201C">
        <w:rPr>
          <w:rFonts w:asciiTheme="minorHAnsi" w:hAnsiTheme="minorHAnsi" w:cs="Arial"/>
          <w:sz w:val="24"/>
          <w:szCs w:val="24"/>
          <w:lang w:val="en-CA"/>
        </w:rPr>
        <w:t>Name: _________________________</w:t>
      </w:r>
    </w:p>
    <w:p w:rsidR="00BA201C" w:rsidRPr="00BA201C" w:rsidRDefault="00BA201C" w:rsidP="00BA201C">
      <w:pPr>
        <w:tabs>
          <w:tab w:val="left" w:pos="1350"/>
        </w:tabs>
        <w:spacing w:after="0" w:line="240" w:lineRule="auto"/>
        <w:rPr>
          <w:rFonts w:asciiTheme="minorHAnsi" w:hAnsiTheme="minorHAnsi" w:cs="Arial"/>
          <w:lang w:val="en-CA"/>
        </w:rPr>
      </w:pPr>
      <w:r w:rsidRPr="00BA201C">
        <w:rPr>
          <w:rFonts w:asciiTheme="minorHAnsi" w:hAnsiTheme="minorHAnsi" w:cs="Arial"/>
          <w:sz w:val="24"/>
          <w:szCs w:val="24"/>
          <w:lang w:val="en-CA"/>
        </w:rPr>
        <w:tab/>
      </w:r>
      <w:r w:rsidRPr="00BA201C">
        <w:rPr>
          <w:rFonts w:asciiTheme="minorHAnsi" w:hAnsiTheme="minorHAnsi" w:cs="Arial"/>
          <w:lang w:val="en-CA"/>
        </w:rPr>
        <w:t>(Please print)</w:t>
      </w:r>
    </w:p>
    <w:p w:rsidR="00BA201C" w:rsidRPr="00BA201C" w:rsidRDefault="00BA201C" w:rsidP="00BA201C">
      <w:pPr>
        <w:tabs>
          <w:tab w:val="left" w:pos="4590"/>
        </w:tabs>
        <w:spacing w:before="80" w:after="0" w:line="240" w:lineRule="auto"/>
        <w:rPr>
          <w:rFonts w:asciiTheme="minorHAnsi" w:hAnsiTheme="minorHAnsi" w:cs="Arial"/>
          <w:sz w:val="24"/>
          <w:szCs w:val="24"/>
          <w:lang w:val="en-CA"/>
        </w:rPr>
      </w:pPr>
      <w:r w:rsidRPr="00BA201C">
        <w:rPr>
          <w:rFonts w:asciiTheme="minorHAnsi" w:hAnsiTheme="minorHAnsi" w:cs="Arial"/>
          <w:sz w:val="24"/>
          <w:szCs w:val="24"/>
          <w:lang w:val="en-CA"/>
        </w:rPr>
        <w:t>Signature: ______________________</w:t>
      </w:r>
    </w:p>
    <w:p w:rsidR="00BA201C" w:rsidRPr="00BA201C" w:rsidRDefault="00BA201C" w:rsidP="00BA201C">
      <w:pPr>
        <w:tabs>
          <w:tab w:val="left" w:pos="4590"/>
        </w:tabs>
        <w:spacing w:before="80" w:after="0" w:line="240" w:lineRule="auto"/>
        <w:rPr>
          <w:rFonts w:asciiTheme="minorHAnsi" w:hAnsiTheme="minorHAnsi" w:cs="Arial"/>
          <w:sz w:val="24"/>
          <w:szCs w:val="24"/>
          <w:lang w:val="en-CA"/>
        </w:rPr>
      </w:pPr>
      <w:r w:rsidRPr="00BA201C">
        <w:rPr>
          <w:rFonts w:asciiTheme="minorHAnsi" w:hAnsiTheme="minorHAnsi" w:cs="Arial"/>
          <w:sz w:val="24"/>
          <w:szCs w:val="24"/>
          <w:lang w:val="en-CA"/>
        </w:rPr>
        <w:t>Telephone #: _____________________</w:t>
      </w:r>
    </w:p>
    <w:p w:rsidR="00BA201C" w:rsidRDefault="00BA201C" w:rsidP="00BA201C">
      <w:pPr>
        <w:tabs>
          <w:tab w:val="left" w:pos="540"/>
        </w:tabs>
        <w:spacing w:before="720" w:after="0" w:line="240" w:lineRule="auto"/>
        <w:rPr>
          <w:rFonts w:asciiTheme="minorHAnsi" w:hAnsiTheme="minorHAnsi" w:cs="Arial"/>
          <w:sz w:val="24"/>
          <w:szCs w:val="24"/>
          <w:lang w:val="en-CA"/>
        </w:rPr>
      </w:pPr>
      <w:r w:rsidRPr="00BA201C">
        <w:rPr>
          <w:rFonts w:asciiTheme="minorHAnsi" w:hAnsiTheme="minorHAnsi" w:cs="Arial"/>
          <w:sz w:val="24"/>
          <w:szCs w:val="24"/>
          <w:lang w:val="en-CA"/>
        </w:rPr>
        <w:t xml:space="preserve">Encl. </w:t>
      </w:r>
      <w:r w:rsidRPr="00BA201C">
        <w:rPr>
          <w:rFonts w:asciiTheme="minorHAnsi" w:hAnsiTheme="minorHAnsi" w:cs="Arial"/>
          <w:sz w:val="24"/>
          <w:szCs w:val="24"/>
          <w:lang w:val="en-CA"/>
        </w:rPr>
        <w:tab/>
        <w:t>Scabies information sheet</w:t>
      </w:r>
    </w:p>
    <w:p w:rsidR="00BA201C" w:rsidRDefault="00BA201C" w:rsidP="00BA201C">
      <w:pPr>
        <w:tabs>
          <w:tab w:val="left" w:pos="4590"/>
        </w:tabs>
        <w:spacing w:after="0" w:line="240" w:lineRule="auto"/>
        <w:jc w:val="both"/>
        <w:rPr>
          <w:rFonts w:asciiTheme="minorHAnsi" w:hAnsiTheme="minorHAnsi" w:cs="Arial"/>
          <w:sz w:val="24"/>
          <w:szCs w:val="24"/>
          <w:lang w:val="en-CA"/>
        </w:rPr>
      </w:pPr>
    </w:p>
    <w:p w:rsidR="00BA201C" w:rsidRDefault="00BA201C" w:rsidP="00BA201C">
      <w:pPr>
        <w:tabs>
          <w:tab w:val="left" w:pos="4590"/>
        </w:tabs>
        <w:spacing w:after="0" w:line="240" w:lineRule="auto"/>
        <w:jc w:val="both"/>
        <w:rPr>
          <w:rFonts w:asciiTheme="minorHAnsi" w:hAnsiTheme="minorHAnsi" w:cs="Arial"/>
          <w:b/>
          <w:smallCaps/>
          <w:sz w:val="26"/>
          <w:szCs w:val="26"/>
          <w:lang w:val="en-CA"/>
        </w:rPr>
      </w:pPr>
      <w:bookmarkStart w:id="0" w:name="_GoBack"/>
      <w:bookmarkEnd w:id="0"/>
    </w:p>
    <w:p w:rsidR="00BA201C" w:rsidRDefault="00BA201C" w:rsidP="00BA201C">
      <w:pPr>
        <w:tabs>
          <w:tab w:val="left" w:pos="4590"/>
        </w:tabs>
        <w:spacing w:after="0" w:line="240" w:lineRule="auto"/>
        <w:jc w:val="both"/>
        <w:rPr>
          <w:rFonts w:asciiTheme="minorHAnsi" w:hAnsiTheme="minorHAnsi" w:cs="Arial"/>
          <w:b/>
          <w:smallCaps/>
          <w:sz w:val="26"/>
          <w:szCs w:val="26"/>
          <w:lang w:val="en-CA"/>
        </w:rPr>
      </w:pPr>
    </w:p>
    <w:p w:rsidR="00BA201C" w:rsidRPr="00BA201C" w:rsidRDefault="00BA201C" w:rsidP="00BA201C">
      <w:pPr>
        <w:tabs>
          <w:tab w:val="left" w:pos="4590"/>
        </w:tabs>
        <w:spacing w:after="0" w:line="240" w:lineRule="auto"/>
        <w:jc w:val="both"/>
        <w:rPr>
          <w:rFonts w:asciiTheme="minorHAnsi" w:hAnsiTheme="minorHAnsi" w:cs="Arial"/>
          <w:b/>
          <w:smallCaps/>
          <w:sz w:val="26"/>
          <w:szCs w:val="26"/>
          <w:lang w:val="en-CA"/>
        </w:rPr>
      </w:pPr>
      <w:r w:rsidRPr="00BA201C">
        <w:rPr>
          <w:rFonts w:asciiTheme="minorHAnsi" w:hAnsiTheme="minorHAnsi" w:cs="Arial"/>
          <w:b/>
          <w:smallCaps/>
          <w:sz w:val="26"/>
          <w:szCs w:val="26"/>
          <w:lang w:val="en-CA"/>
        </w:rPr>
        <w:t>Scabies</w:t>
      </w:r>
    </w:p>
    <w:p w:rsidR="00BA201C" w:rsidRPr="00BA201C" w:rsidRDefault="00BA201C" w:rsidP="00BA201C">
      <w:pPr>
        <w:tabs>
          <w:tab w:val="left" w:pos="4590"/>
        </w:tabs>
        <w:spacing w:before="240" w:after="0" w:line="240" w:lineRule="auto"/>
        <w:jc w:val="both"/>
        <w:rPr>
          <w:rFonts w:asciiTheme="minorHAnsi" w:hAnsiTheme="minorHAnsi" w:cs="Arial"/>
          <w:b/>
          <w:smallCaps/>
          <w:sz w:val="26"/>
          <w:szCs w:val="26"/>
          <w:lang w:val="en-CA"/>
        </w:rPr>
      </w:pPr>
      <w:r w:rsidRPr="00BA201C">
        <w:rPr>
          <w:rFonts w:asciiTheme="minorHAnsi" w:hAnsiTheme="minorHAnsi" w:cs="Arial"/>
          <w:b/>
          <w:smallCaps/>
          <w:sz w:val="26"/>
          <w:szCs w:val="26"/>
          <w:lang w:val="en-CA"/>
        </w:rPr>
        <w:t>Information and advice</w:t>
      </w:r>
    </w:p>
    <w:p w:rsidR="00BA201C" w:rsidRPr="00BA201C" w:rsidRDefault="00BA201C" w:rsidP="00BA201C">
      <w:pPr>
        <w:tabs>
          <w:tab w:val="left" w:pos="4590"/>
        </w:tabs>
        <w:spacing w:before="240" w:after="0" w:line="240" w:lineRule="auto"/>
        <w:jc w:val="both"/>
        <w:rPr>
          <w:rFonts w:asciiTheme="minorHAnsi" w:hAnsiTheme="minorHAnsi" w:cs="Arial"/>
          <w:b/>
          <w:sz w:val="24"/>
          <w:szCs w:val="24"/>
          <w:lang w:val="en-CA"/>
        </w:rPr>
      </w:pPr>
      <w:r w:rsidRPr="00BA201C">
        <w:rPr>
          <w:rFonts w:asciiTheme="minorHAnsi" w:hAnsiTheme="minorHAnsi" w:cs="Arial"/>
          <w:b/>
          <w:sz w:val="24"/>
          <w:szCs w:val="24"/>
          <w:lang w:val="en-CA"/>
        </w:rPr>
        <w:t>Definition</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Scabies is a skin infection caused by a parasite that penetrates the skin and digs a tunnel in order to lay its eggs and deposit its excrements. The parasite digs the tunnel slowly over the course of a few weeks, leaving small red lines, especially visible between the fingers and on the wrists, elbows, thighs and groin. Scabies does not usually reach the face or scalp, except in infants, where the symptoms can be seen on the scalp, face, palms of the hands and soles of the feet.</w:t>
      </w:r>
    </w:p>
    <w:p w:rsidR="00BA201C" w:rsidRPr="00BA201C" w:rsidRDefault="00BA201C" w:rsidP="00BA201C">
      <w:pPr>
        <w:spacing w:before="240" w:after="0" w:line="240" w:lineRule="auto"/>
        <w:jc w:val="both"/>
        <w:rPr>
          <w:rFonts w:asciiTheme="minorHAnsi" w:hAnsiTheme="minorHAnsi" w:cs="Arial"/>
          <w:b/>
          <w:sz w:val="24"/>
          <w:szCs w:val="24"/>
          <w:lang w:val="en-CA"/>
        </w:rPr>
      </w:pPr>
      <w:r w:rsidRPr="00BA201C">
        <w:rPr>
          <w:rFonts w:asciiTheme="minorHAnsi" w:hAnsiTheme="minorHAnsi" w:cs="Arial"/>
          <w:b/>
          <w:sz w:val="24"/>
          <w:szCs w:val="24"/>
          <w:lang w:val="en-CA"/>
        </w:rPr>
        <w:t>Symptoms</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 xml:space="preserve">The symptoms of scabies include the following. </w:t>
      </w:r>
    </w:p>
    <w:p w:rsidR="00BA201C" w:rsidRPr="00BA201C" w:rsidRDefault="00BA201C" w:rsidP="00BA201C">
      <w:pPr>
        <w:pStyle w:val="Paragraphedeliste"/>
        <w:numPr>
          <w:ilvl w:val="0"/>
          <w:numId w:val="2"/>
        </w:numPr>
        <w:spacing w:before="100" w:after="0" w:line="240" w:lineRule="auto"/>
        <w:ind w:left="284" w:hanging="284"/>
        <w:jc w:val="both"/>
        <w:rPr>
          <w:rFonts w:asciiTheme="minorHAnsi" w:hAnsiTheme="minorHAnsi" w:cs="Arial"/>
          <w:sz w:val="24"/>
          <w:szCs w:val="24"/>
          <w:lang w:val="en-CA"/>
        </w:rPr>
      </w:pPr>
      <w:r w:rsidRPr="00BA201C">
        <w:rPr>
          <w:rFonts w:asciiTheme="minorHAnsi" w:hAnsiTheme="minorHAnsi" w:cs="Arial"/>
          <w:sz w:val="24"/>
          <w:szCs w:val="24"/>
          <w:lang w:val="en-CA"/>
        </w:rPr>
        <w:t>Itching, especially at nighttime.</w:t>
      </w:r>
    </w:p>
    <w:p w:rsidR="00BA201C" w:rsidRPr="00BA201C" w:rsidRDefault="00BA201C" w:rsidP="00BA201C">
      <w:pPr>
        <w:pStyle w:val="Paragraphedeliste"/>
        <w:numPr>
          <w:ilvl w:val="0"/>
          <w:numId w:val="2"/>
        </w:numPr>
        <w:spacing w:before="120" w:after="0" w:line="240" w:lineRule="auto"/>
        <w:ind w:left="284" w:hanging="284"/>
        <w:contextualSpacing w:val="0"/>
        <w:jc w:val="both"/>
        <w:rPr>
          <w:rFonts w:asciiTheme="minorHAnsi" w:hAnsiTheme="minorHAnsi" w:cs="Arial"/>
          <w:sz w:val="24"/>
          <w:szCs w:val="24"/>
          <w:lang w:val="en-CA"/>
        </w:rPr>
      </w:pPr>
      <w:r w:rsidRPr="00BA201C">
        <w:rPr>
          <w:rFonts w:asciiTheme="minorHAnsi" w:hAnsiTheme="minorHAnsi" w:cs="Arial"/>
          <w:sz w:val="24"/>
          <w:szCs w:val="24"/>
          <w:lang w:val="en-CA"/>
        </w:rPr>
        <w:t>Small bumps, small blisters, red lines, and sores caused by scratching.</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These symptoms appear within several days to several weeks from the time of infection.</w:t>
      </w:r>
    </w:p>
    <w:p w:rsidR="00BA201C" w:rsidRPr="00BA201C" w:rsidRDefault="00BA201C" w:rsidP="00BA201C">
      <w:pPr>
        <w:spacing w:before="240" w:after="0" w:line="240" w:lineRule="auto"/>
        <w:jc w:val="both"/>
        <w:rPr>
          <w:rFonts w:asciiTheme="minorHAnsi" w:hAnsiTheme="minorHAnsi" w:cs="Arial"/>
          <w:b/>
          <w:sz w:val="24"/>
          <w:szCs w:val="24"/>
          <w:lang w:val="en-CA"/>
        </w:rPr>
      </w:pPr>
      <w:r w:rsidRPr="00BA201C">
        <w:rPr>
          <w:rFonts w:asciiTheme="minorHAnsi" w:hAnsiTheme="minorHAnsi" w:cs="Arial"/>
          <w:b/>
          <w:sz w:val="24"/>
          <w:szCs w:val="24"/>
          <w:lang w:val="en-CA"/>
        </w:rPr>
        <w:t>Transmission</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The infestation is transmitted by prolonged skin-to-skin contact with an infected person or rarely, by contact with clothing or sheets when sharing a bed.</w:t>
      </w:r>
    </w:p>
    <w:p w:rsidR="00BA201C" w:rsidRPr="00BA201C" w:rsidRDefault="00BA201C" w:rsidP="00BA201C">
      <w:pPr>
        <w:spacing w:before="240" w:after="0" w:line="240" w:lineRule="auto"/>
        <w:jc w:val="both"/>
        <w:rPr>
          <w:rFonts w:asciiTheme="minorHAnsi" w:hAnsiTheme="minorHAnsi" w:cs="Arial"/>
          <w:b/>
          <w:sz w:val="24"/>
          <w:szCs w:val="24"/>
          <w:lang w:val="en-CA"/>
        </w:rPr>
      </w:pPr>
      <w:r w:rsidRPr="00BA201C">
        <w:rPr>
          <w:rFonts w:asciiTheme="minorHAnsi" w:hAnsiTheme="minorHAnsi" w:cs="Arial"/>
          <w:b/>
          <w:sz w:val="24"/>
          <w:szCs w:val="24"/>
          <w:lang w:val="en-CA"/>
        </w:rPr>
        <w:t>Treatment</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All members of the family of an infected person need to be treated at the same time, whether or not they have the symptoms.</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The treatment recommended by your doctor, pharmacist or the manufacturer of the medication must be followed to the letter.</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Once the first treatment has been completed, people affected by scabies can reintegrate their normal environment.</w:t>
      </w:r>
    </w:p>
    <w:p w:rsidR="00BA201C" w:rsidRPr="00BA201C" w:rsidRDefault="00BA201C" w:rsidP="00BA201C">
      <w:pPr>
        <w:spacing w:before="240" w:after="0" w:line="240" w:lineRule="auto"/>
        <w:jc w:val="both"/>
        <w:rPr>
          <w:rFonts w:asciiTheme="minorHAnsi" w:hAnsiTheme="minorHAnsi" w:cs="Arial"/>
          <w:b/>
          <w:sz w:val="24"/>
          <w:szCs w:val="24"/>
          <w:lang w:val="en-CA"/>
        </w:rPr>
      </w:pPr>
      <w:r w:rsidRPr="00BA201C">
        <w:rPr>
          <w:rFonts w:asciiTheme="minorHAnsi" w:hAnsiTheme="minorHAnsi" w:cs="Arial"/>
          <w:b/>
          <w:sz w:val="24"/>
          <w:szCs w:val="24"/>
          <w:lang w:val="en-CA"/>
        </w:rPr>
        <w:t>Other measures</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As soon as the course of treatment begins and whether this is at home or at the daycare or school, all clothing  and bed linen from the four days preceding the start of treatment, as well as any bed linen or pyjamas used during the treatment, must all be machine-washed in hot water and machine-dried at the hottest available temperature.</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Personal items that cannot be washed in hot water should be dry-cleaned or placed in a hermetically sealed plastic bag for four days.</w:t>
      </w:r>
    </w:p>
    <w:p w:rsidR="00BA201C" w:rsidRPr="00BA201C" w:rsidRDefault="00BA201C" w:rsidP="00BA201C">
      <w:pPr>
        <w:spacing w:before="240" w:after="0" w:line="240" w:lineRule="auto"/>
        <w:jc w:val="both"/>
        <w:rPr>
          <w:rFonts w:asciiTheme="minorHAnsi" w:hAnsiTheme="minorHAnsi" w:cs="Arial"/>
          <w:b/>
          <w:sz w:val="24"/>
          <w:szCs w:val="24"/>
          <w:lang w:val="en-CA"/>
        </w:rPr>
      </w:pPr>
      <w:r w:rsidRPr="00BA201C">
        <w:rPr>
          <w:rFonts w:asciiTheme="minorHAnsi" w:hAnsiTheme="minorHAnsi" w:cs="Arial"/>
          <w:b/>
          <w:sz w:val="24"/>
          <w:szCs w:val="24"/>
          <w:lang w:val="en-CA"/>
        </w:rPr>
        <w:t>Important</w:t>
      </w:r>
    </w:p>
    <w:p w:rsidR="00BA201C" w:rsidRPr="00BA201C" w:rsidRDefault="00BA201C" w:rsidP="00BA201C">
      <w:pPr>
        <w:spacing w:before="120" w:after="0" w:line="240" w:lineRule="auto"/>
        <w:jc w:val="both"/>
        <w:rPr>
          <w:rFonts w:asciiTheme="minorHAnsi" w:hAnsiTheme="minorHAnsi" w:cs="Arial"/>
          <w:sz w:val="24"/>
          <w:szCs w:val="24"/>
          <w:lang w:val="en-CA"/>
        </w:rPr>
      </w:pPr>
      <w:r w:rsidRPr="00BA201C">
        <w:rPr>
          <w:rFonts w:asciiTheme="minorHAnsi" w:hAnsiTheme="minorHAnsi" w:cs="Arial"/>
          <w:sz w:val="24"/>
          <w:szCs w:val="24"/>
          <w:lang w:val="en-CA"/>
        </w:rPr>
        <w:t>In some cases, the skin may continue to itch for up to 2 weeks after treatment, but this does not mean that the treatment did not work.</w:t>
      </w:r>
    </w:p>
    <w:sectPr w:rsidR="00BA201C" w:rsidRPr="00BA201C" w:rsidSect="00BA201C">
      <w:footerReference w:type="even" r:id="rId5"/>
      <w:footerReference w:type="default" r:id="rId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A5" w:rsidRDefault="00BA201C" w:rsidP="00813B74">
    <w:pPr>
      <w:pStyle w:val="Pieddepage"/>
      <w:tabs>
        <w:tab w:val="clear" w:pos="8640"/>
        <w:tab w:val="right" w:pos="918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A5" w:rsidRDefault="00BA201C">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28480967"/>
    <w:multiLevelType w:val="hybridMultilevel"/>
    <w:tmpl w:val="F1387FDE"/>
    <w:lvl w:ilvl="0" w:tplc="6B446C82">
      <w:start w:val="1"/>
      <w:numFmt w:val="bullet"/>
      <w:lvlText w:val="―"/>
      <w:lvlJc w:val="left"/>
      <w:pPr>
        <w:ind w:left="360" w:hanging="360"/>
      </w:pPr>
      <w:rPr>
        <w:rFonts w:ascii="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1C"/>
    <w:rsid w:val="004A2445"/>
    <w:rsid w:val="00BA2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70B08-BFD4-4C3F-8BB4-E348BDF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01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A201C"/>
    <w:pPr>
      <w:tabs>
        <w:tab w:val="center" w:pos="4320"/>
        <w:tab w:val="right" w:pos="8640"/>
      </w:tabs>
    </w:pPr>
  </w:style>
  <w:style w:type="character" w:customStyle="1" w:styleId="PieddepageCar">
    <w:name w:val="Pied de page Car"/>
    <w:basedOn w:val="Policepardfaut"/>
    <w:link w:val="Pieddepage"/>
    <w:uiPriority w:val="99"/>
    <w:rsid w:val="00BA201C"/>
    <w:rPr>
      <w:rFonts w:ascii="Calibri" w:eastAsia="Calibri" w:hAnsi="Calibri" w:cs="Times New Roman"/>
    </w:rPr>
  </w:style>
  <w:style w:type="paragraph" w:styleId="Paragraphedeliste">
    <w:name w:val="List Paragraph"/>
    <w:basedOn w:val="Normal"/>
    <w:uiPriority w:val="34"/>
    <w:qFormat/>
    <w:rsid w:val="00BA201C"/>
    <w:pPr>
      <w:ind w:left="720"/>
      <w:contextualSpacing/>
    </w:pPr>
  </w:style>
  <w:style w:type="table" w:styleId="Grilledutableau">
    <w:name w:val="Table Grid"/>
    <w:basedOn w:val="TableauNormal"/>
    <w:uiPriority w:val="59"/>
    <w:rsid w:val="00BA201C"/>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8C7E7-9C25-4F15-A4F4-E91E8EBCC423}"/>
</file>

<file path=customXml/itemProps2.xml><?xml version="1.0" encoding="utf-8"?>
<ds:datastoreItem xmlns:ds="http://schemas.openxmlformats.org/officeDocument/2006/customXml" ds:itemID="{9F432B2A-3F8C-41BB-9793-B0BB5D6CBA1F}"/>
</file>

<file path=customXml/itemProps3.xml><?xml version="1.0" encoding="utf-8"?>
<ds:datastoreItem xmlns:ds="http://schemas.openxmlformats.org/officeDocument/2006/customXml" ds:itemID="{5826D308-815A-442F-BBD9-A714ACB703C9}"/>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Frédérique Tétrault</cp:lastModifiedBy>
  <cp:revision>1</cp:revision>
  <dcterms:created xsi:type="dcterms:W3CDTF">2019-12-12T18:56:00Z</dcterms:created>
  <dcterms:modified xsi:type="dcterms:W3CDTF">2019-12-12T19:01:00Z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