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7A45" w14:textId="77777777" w:rsidR="005465C1" w:rsidRPr="005465C1" w:rsidRDefault="005465C1" w:rsidP="005465C1">
      <w:pPr>
        <w:tabs>
          <w:tab w:val="left" w:pos="270"/>
        </w:tabs>
        <w:spacing w:before="120" w:after="120" w:line="240" w:lineRule="auto"/>
        <w:jc w:val="center"/>
        <w:rPr>
          <w:rFonts w:asciiTheme="minorHAnsi" w:hAnsiTheme="minorHAnsi" w:cs="Arial"/>
          <w:b/>
        </w:rPr>
      </w:pPr>
      <w:r w:rsidRPr="005465C1">
        <w:rPr>
          <w:rFonts w:asciiTheme="minorHAnsi" w:hAnsiTheme="minorHAnsi" w:cs="Arial"/>
          <w:b/>
        </w:rPr>
        <w:t>LETTRE AUX PARENTS ET AUX MEMBRES DU PERSONNEL</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94"/>
      </w:tblGrid>
      <w:tr w:rsidR="005465C1" w:rsidRPr="005465C1" w14:paraId="2F30585B" w14:textId="77777777" w:rsidTr="005465C1">
        <w:trPr>
          <w:trHeight w:val="1706"/>
          <w:jc w:val="center"/>
        </w:trPr>
        <w:tc>
          <w:tcPr>
            <w:tcW w:w="9180" w:type="dxa"/>
          </w:tcPr>
          <w:p w14:paraId="5FEFD8A1" w14:textId="77777777" w:rsidR="005465C1" w:rsidRPr="005465C1" w:rsidRDefault="005465C1" w:rsidP="00D32EAF">
            <w:pPr>
              <w:tabs>
                <w:tab w:val="left" w:pos="270"/>
              </w:tabs>
              <w:spacing w:before="240" w:after="0" w:line="240" w:lineRule="auto"/>
              <w:jc w:val="center"/>
              <w:rPr>
                <w:rFonts w:asciiTheme="minorHAnsi" w:hAnsiTheme="minorHAnsi" w:cs="Arial"/>
                <w:b/>
                <w:sz w:val="22"/>
                <w:szCs w:val="22"/>
              </w:rPr>
            </w:pPr>
            <w:r w:rsidRPr="005465C1">
              <w:rPr>
                <w:rFonts w:asciiTheme="minorHAnsi" w:hAnsiTheme="minorHAnsi" w:cs="Arial"/>
                <w:b/>
                <w:sz w:val="22"/>
                <w:szCs w:val="22"/>
              </w:rPr>
              <w:t>Concernant les lettres aux parents et aux membres du personnel :</w:t>
            </w:r>
          </w:p>
          <w:p w14:paraId="51D0F907" w14:textId="77777777" w:rsidR="005465C1" w:rsidRPr="005465C1" w:rsidRDefault="005465C1" w:rsidP="005465C1">
            <w:pPr>
              <w:pStyle w:val="Paragraphedeliste"/>
              <w:numPr>
                <w:ilvl w:val="0"/>
                <w:numId w:val="1"/>
              </w:numPr>
              <w:tabs>
                <w:tab w:val="left" w:pos="432"/>
              </w:tabs>
              <w:spacing w:before="120" w:after="0" w:line="240" w:lineRule="auto"/>
              <w:ind w:left="432" w:hanging="270"/>
              <w:jc w:val="both"/>
              <w:rPr>
                <w:rFonts w:asciiTheme="minorHAnsi" w:hAnsiTheme="minorHAnsi" w:cs="Arial"/>
                <w:b/>
                <w:sz w:val="22"/>
                <w:szCs w:val="22"/>
              </w:rPr>
            </w:pPr>
            <w:r w:rsidRPr="005465C1">
              <w:rPr>
                <w:rFonts w:asciiTheme="minorHAnsi" w:hAnsiTheme="minorHAnsi" w:cs="Arial"/>
                <w:sz w:val="22"/>
                <w:szCs w:val="22"/>
              </w:rPr>
              <w:t>Aucune lettre ne devrait être envoyée si le diagnostic n’a pas été confirmé.</w:t>
            </w:r>
          </w:p>
          <w:p w14:paraId="143A0E0E" w14:textId="77777777" w:rsidR="005465C1" w:rsidRPr="005465C1" w:rsidRDefault="005465C1" w:rsidP="005465C1">
            <w:pPr>
              <w:pStyle w:val="Paragraphedeliste"/>
              <w:numPr>
                <w:ilvl w:val="0"/>
                <w:numId w:val="1"/>
              </w:numPr>
              <w:tabs>
                <w:tab w:val="left" w:pos="432"/>
              </w:tabs>
              <w:spacing w:before="120" w:after="240" w:line="240" w:lineRule="auto"/>
              <w:ind w:left="432" w:hanging="270"/>
              <w:contextualSpacing w:val="0"/>
              <w:jc w:val="both"/>
              <w:rPr>
                <w:rFonts w:asciiTheme="minorHAnsi" w:hAnsiTheme="minorHAnsi" w:cs="Arial"/>
                <w:b/>
                <w:sz w:val="22"/>
                <w:szCs w:val="22"/>
              </w:rPr>
            </w:pPr>
            <w:r w:rsidRPr="005465C1">
              <w:rPr>
                <w:rFonts w:asciiTheme="minorHAnsi" w:hAnsiTheme="minorHAnsi" w:cs="Arial"/>
                <w:sz w:val="22"/>
                <w:szCs w:val="22"/>
              </w:rPr>
              <w:t>Aucune lettre ne devrait être envoyée sans l’accord préalable de l’infirmière du CLSC.</w:t>
            </w:r>
          </w:p>
        </w:tc>
      </w:tr>
    </w:tbl>
    <w:p w14:paraId="1875965E" w14:textId="77777777" w:rsidR="005465C1" w:rsidRPr="005465C1" w:rsidRDefault="005465C1" w:rsidP="005465C1">
      <w:pPr>
        <w:tabs>
          <w:tab w:val="left" w:pos="270"/>
        </w:tabs>
        <w:spacing w:before="240" w:after="0" w:line="240" w:lineRule="auto"/>
        <w:jc w:val="both"/>
        <w:rPr>
          <w:rFonts w:asciiTheme="minorHAnsi" w:hAnsiTheme="minorHAnsi" w:cs="Arial"/>
        </w:rPr>
      </w:pPr>
      <w:r w:rsidRPr="005465C1">
        <w:rPr>
          <w:rFonts w:asciiTheme="minorHAnsi" w:hAnsiTheme="minorHAnsi" w:cs="Arial"/>
        </w:rPr>
        <w:t>Date : ______________________________________</w:t>
      </w:r>
    </w:p>
    <w:p w14:paraId="0E78D2A3" w14:textId="77777777" w:rsidR="005465C1" w:rsidRPr="005465C1" w:rsidRDefault="005465C1" w:rsidP="005465C1">
      <w:pPr>
        <w:tabs>
          <w:tab w:val="left" w:pos="270"/>
        </w:tabs>
        <w:spacing w:before="240" w:after="0" w:line="240" w:lineRule="auto"/>
        <w:rPr>
          <w:rFonts w:asciiTheme="minorHAnsi" w:hAnsiTheme="minorHAnsi" w:cs="Arial"/>
        </w:rPr>
      </w:pPr>
      <w:r w:rsidRPr="005465C1">
        <w:rPr>
          <w:rFonts w:asciiTheme="minorHAnsi" w:hAnsiTheme="minorHAnsi" w:cs="Arial"/>
        </w:rPr>
        <w:t>Service de garde ou école : _____________________________________________</w:t>
      </w:r>
    </w:p>
    <w:p w14:paraId="123E0483" w14:textId="77777777" w:rsidR="005465C1" w:rsidRPr="005465C1" w:rsidRDefault="005465C1" w:rsidP="005465C1">
      <w:pPr>
        <w:tabs>
          <w:tab w:val="left" w:pos="270"/>
        </w:tabs>
        <w:spacing w:before="360" w:after="0" w:line="240" w:lineRule="auto"/>
        <w:jc w:val="both"/>
        <w:rPr>
          <w:rFonts w:asciiTheme="minorHAnsi" w:hAnsiTheme="minorHAnsi" w:cs="Arial"/>
          <w:b/>
        </w:rPr>
      </w:pPr>
      <w:r w:rsidRPr="005465C1">
        <w:rPr>
          <w:rFonts w:asciiTheme="minorHAnsi" w:hAnsiTheme="minorHAnsi" w:cs="Arial"/>
          <w:b/>
        </w:rPr>
        <w:t>Objet : Érythème infectieux (cinquième maladie)</w:t>
      </w:r>
    </w:p>
    <w:p w14:paraId="53D7CBAD" w14:textId="77777777" w:rsidR="005465C1" w:rsidRPr="005465C1" w:rsidRDefault="005465C1" w:rsidP="005465C1">
      <w:pPr>
        <w:tabs>
          <w:tab w:val="left" w:pos="4590"/>
        </w:tabs>
        <w:spacing w:before="240" w:after="0" w:line="240" w:lineRule="auto"/>
        <w:jc w:val="both"/>
        <w:rPr>
          <w:rFonts w:asciiTheme="minorHAnsi" w:hAnsiTheme="minorHAnsi" w:cs="Arial"/>
        </w:rPr>
      </w:pPr>
      <w:r w:rsidRPr="005465C1">
        <w:rPr>
          <w:rFonts w:asciiTheme="minorHAnsi" w:hAnsiTheme="minorHAnsi" w:cs="Arial"/>
        </w:rPr>
        <w:t xml:space="preserve">Chers parents, </w:t>
      </w:r>
    </w:p>
    <w:p w14:paraId="70C73D0C" w14:textId="77777777" w:rsidR="005465C1" w:rsidRPr="005465C1" w:rsidRDefault="005465C1" w:rsidP="005465C1">
      <w:pPr>
        <w:tabs>
          <w:tab w:val="left" w:pos="270"/>
        </w:tabs>
        <w:spacing w:after="0" w:line="240" w:lineRule="auto"/>
        <w:jc w:val="both"/>
        <w:rPr>
          <w:rFonts w:asciiTheme="minorHAnsi" w:hAnsiTheme="minorHAnsi" w:cs="Arial"/>
        </w:rPr>
      </w:pPr>
      <w:r w:rsidRPr="005465C1">
        <w:rPr>
          <w:rFonts w:asciiTheme="minorHAnsi" w:hAnsiTheme="minorHAnsi" w:cs="Arial"/>
        </w:rPr>
        <w:t>Chers membres du personnel,</w:t>
      </w:r>
    </w:p>
    <w:p w14:paraId="64A5C4CF" w14:textId="77777777" w:rsidR="005465C1" w:rsidRPr="005465C1" w:rsidRDefault="005465C1" w:rsidP="005465C1">
      <w:pPr>
        <w:tabs>
          <w:tab w:val="left" w:pos="270"/>
        </w:tabs>
        <w:spacing w:before="120" w:after="0" w:line="240" w:lineRule="auto"/>
        <w:jc w:val="both"/>
        <w:rPr>
          <w:rFonts w:asciiTheme="minorHAnsi" w:hAnsiTheme="minorHAnsi" w:cs="Arial"/>
        </w:rPr>
      </w:pPr>
      <w:r w:rsidRPr="005465C1">
        <w:rPr>
          <w:rFonts w:asciiTheme="minorHAnsi" w:hAnsiTheme="minorHAnsi" w:cs="Arial"/>
        </w:rPr>
        <w:t>Au service de garde ou à l’école, une personne a récemment été atteinte de la cinquième maladie (érythème infectieux).</w:t>
      </w:r>
    </w:p>
    <w:p w14:paraId="33809FBC" w14:textId="77777777" w:rsidR="005465C1" w:rsidRPr="005465C1" w:rsidRDefault="005465C1" w:rsidP="005465C1">
      <w:pPr>
        <w:tabs>
          <w:tab w:val="left" w:pos="270"/>
        </w:tabs>
        <w:spacing w:before="120" w:after="0" w:line="240" w:lineRule="auto"/>
        <w:jc w:val="both"/>
        <w:rPr>
          <w:rFonts w:asciiTheme="minorHAnsi" w:hAnsiTheme="minorHAnsi" w:cs="Arial"/>
        </w:rPr>
      </w:pPr>
      <w:r w:rsidRPr="005465C1">
        <w:rPr>
          <w:rFonts w:asciiTheme="minorHAnsi" w:hAnsiTheme="minorHAnsi" w:cs="Arial"/>
        </w:rPr>
        <w:t>Il s’agit d’une maladie bénigne pour la plupart des gens, mais les personnes avec une diminution de leur défense immunitaire (immunosuppression) ou certaines maladies du sang (c’est-à-dire anémie falciforme, thalassémie ou autre maladie de l’hémoglobine) peuvent avoir des complications. Aussi, chez certaines femmes enceintes, l’infection peut avoir des conséquences pour le fœtus. Ces personnes doivent donc consulter leur médecin si elles ont été en contact avec une personne infectée par la cinquième maladie, en apportant cette lettre.</w:t>
      </w:r>
    </w:p>
    <w:p w14:paraId="6138699A" w14:textId="77777777" w:rsidR="005465C1" w:rsidRPr="005465C1" w:rsidRDefault="005465C1" w:rsidP="005465C1">
      <w:pPr>
        <w:tabs>
          <w:tab w:val="left" w:pos="270"/>
        </w:tabs>
        <w:spacing w:before="120" w:after="0" w:line="240" w:lineRule="auto"/>
        <w:jc w:val="both"/>
        <w:rPr>
          <w:rFonts w:asciiTheme="minorHAnsi" w:hAnsiTheme="minorHAnsi" w:cs="Arial"/>
        </w:rPr>
      </w:pPr>
      <w:r w:rsidRPr="005465C1">
        <w:rPr>
          <w:rFonts w:asciiTheme="minorHAnsi" w:hAnsiTheme="minorHAnsi" w:cs="Arial"/>
        </w:rPr>
        <w:t>L’infection peut se transmettre de la même manière qu’un rhume, c’est-à-dire par les sécrétions du nez ou de la bouche. Chez l’enfant, l’infection se manifeste par des rougeurs qui commencent au visage (joues très rouges), puis qui atteignent, quelques jours plus tard, le tronc, les bras et les jambes. Au cours des 3 semaines qui suivent, les rougeurs peuvent disparaître et réapparaître sous l’effet de la chaleur (bain, friction, soleil, exercice physique).</w:t>
      </w:r>
    </w:p>
    <w:p w14:paraId="4014F8B8" w14:textId="77777777" w:rsidR="005465C1" w:rsidRPr="005465C1" w:rsidRDefault="005465C1" w:rsidP="005465C1">
      <w:pPr>
        <w:tabs>
          <w:tab w:val="left" w:pos="270"/>
        </w:tabs>
        <w:spacing w:before="120" w:after="0" w:line="240" w:lineRule="auto"/>
        <w:jc w:val="both"/>
        <w:rPr>
          <w:rFonts w:asciiTheme="minorHAnsi" w:hAnsiTheme="minorHAnsi" w:cs="Arial"/>
        </w:rPr>
      </w:pPr>
      <w:r w:rsidRPr="005465C1">
        <w:rPr>
          <w:rFonts w:asciiTheme="minorHAnsi" w:hAnsiTheme="minorHAnsi" w:cs="Arial"/>
        </w:rPr>
        <w:t>La personne est contagieuse durant les 7 jours avant l’apparition des rougeurs. La maladie disparaît spontanément.</w:t>
      </w:r>
    </w:p>
    <w:p w14:paraId="3360BBCE" w14:textId="77777777" w:rsidR="005465C1" w:rsidRPr="005465C1" w:rsidRDefault="005465C1" w:rsidP="005465C1">
      <w:pPr>
        <w:tabs>
          <w:tab w:val="left" w:pos="270"/>
        </w:tabs>
        <w:spacing w:before="120" w:after="0" w:line="240" w:lineRule="auto"/>
        <w:jc w:val="both"/>
        <w:rPr>
          <w:rFonts w:asciiTheme="minorHAnsi" w:hAnsiTheme="minorHAnsi" w:cs="Arial"/>
        </w:rPr>
      </w:pPr>
      <w:r w:rsidRPr="005465C1">
        <w:rPr>
          <w:rFonts w:asciiTheme="minorHAnsi" w:hAnsiTheme="minorHAnsi" w:cs="Arial"/>
        </w:rPr>
        <w:t>Au cours des prochains jours, si votre enfant présente des rougeurs, aviser le service de garde ou l’école. Votre enfant peut malgré tout continuer à fréquenter le service de garde ou l’école s’il est en bon état général.</w:t>
      </w:r>
    </w:p>
    <w:p w14:paraId="4379FB8D" w14:textId="77777777" w:rsidR="005465C1" w:rsidRPr="005465C1" w:rsidRDefault="005465C1" w:rsidP="009505F6">
      <w:pPr>
        <w:tabs>
          <w:tab w:val="left" w:pos="270"/>
        </w:tabs>
        <w:spacing w:before="120" w:after="120" w:line="240" w:lineRule="auto"/>
        <w:jc w:val="both"/>
        <w:rPr>
          <w:rFonts w:asciiTheme="minorHAnsi" w:hAnsiTheme="minorHAnsi" w:cs="Arial"/>
        </w:rPr>
      </w:pPr>
      <w:r w:rsidRPr="005465C1">
        <w:rPr>
          <w:rFonts w:asciiTheme="minorHAnsi" w:hAnsiTheme="minorHAnsi" w:cs="Arial"/>
        </w:rPr>
        <w:t>Merci de votre collaboration</w:t>
      </w:r>
    </w:p>
    <w:p w14:paraId="0681595C" w14:textId="77777777" w:rsidR="005465C1" w:rsidRPr="005465C1" w:rsidRDefault="005465C1" w:rsidP="009505F6">
      <w:pPr>
        <w:tabs>
          <w:tab w:val="left" w:pos="4590"/>
        </w:tabs>
        <w:spacing w:before="480" w:after="0" w:line="240" w:lineRule="auto"/>
        <w:rPr>
          <w:rFonts w:asciiTheme="minorHAnsi" w:hAnsiTheme="minorHAnsi" w:cs="Arial"/>
        </w:rPr>
      </w:pPr>
      <w:r w:rsidRPr="005465C1">
        <w:rPr>
          <w:rFonts w:asciiTheme="minorHAnsi" w:hAnsiTheme="minorHAnsi" w:cs="Arial"/>
        </w:rPr>
        <w:t>Nom : ___________________________</w:t>
      </w:r>
    </w:p>
    <w:p w14:paraId="7C46694E" w14:textId="77777777" w:rsidR="005465C1" w:rsidRPr="005465C1" w:rsidRDefault="005465C1" w:rsidP="005465C1">
      <w:pPr>
        <w:tabs>
          <w:tab w:val="left" w:pos="1350"/>
        </w:tabs>
        <w:spacing w:after="0" w:line="240" w:lineRule="auto"/>
        <w:rPr>
          <w:rFonts w:asciiTheme="minorHAnsi" w:hAnsiTheme="minorHAnsi" w:cs="Arial"/>
          <w:sz w:val="20"/>
          <w:szCs w:val="20"/>
        </w:rPr>
      </w:pPr>
      <w:r w:rsidRPr="005465C1">
        <w:rPr>
          <w:rFonts w:asciiTheme="minorHAnsi" w:hAnsiTheme="minorHAnsi" w:cs="Arial"/>
        </w:rPr>
        <w:tab/>
      </w:r>
      <w:r w:rsidRPr="005465C1">
        <w:rPr>
          <w:rFonts w:asciiTheme="minorHAnsi" w:hAnsiTheme="minorHAnsi" w:cs="Arial"/>
          <w:sz w:val="20"/>
          <w:szCs w:val="20"/>
        </w:rPr>
        <w:t>(en lettres moulées)</w:t>
      </w:r>
    </w:p>
    <w:p w14:paraId="4E5D7A89" w14:textId="77777777" w:rsidR="005465C1" w:rsidRPr="005465C1" w:rsidRDefault="005465C1" w:rsidP="005465C1">
      <w:pPr>
        <w:tabs>
          <w:tab w:val="left" w:pos="4590"/>
        </w:tabs>
        <w:spacing w:before="120" w:after="0" w:line="240" w:lineRule="auto"/>
        <w:rPr>
          <w:rFonts w:asciiTheme="minorHAnsi" w:hAnsiTheme="minorHAnsi" w:cs="Arial"/>
        </w:rPr>
      </w:pPr>
      <w:r w:rsidRPr="005465C1">
        <w:rPr>
          <w:rFonts w:asciiTheme="minorHAnsi" w:hAnsiTheme="minorHAnsi" w:cs="Arial"/>
        </w:rPr>
        <w:t>Signature : ________________________</w:t>
      </w:r>
    </w:p>
    <w:p w14:paraId="08E9D012" w14:textId="77777777" w:rsidR="005465C1" w:rsidRPr="005465C1" w:rsidRDefault="005465C1" w:rsidP="005465C1">
      <w:pPr>
        <w:tabs>
          <w:tab w:val="left" w:pos="4590"/>
        </w:tabs>
        <w:spacing w:before="120" w:after="0" w:line="240" w:lineRule="auto"/>
        <w:rPr>
          <w:rFonts w:asciiTheme="minorHAnsi" w:hAnsiTheme="minorHAnsi" w:cs="Arial"/>
        </w:rPr>
      </w:pPr>
      <w:r w:rsidRPr="005465C1">
        <w:rPr>
          <w:rFonts w:asciiTheme="minorHAnsi" w:hAnsiTheme="minorHAnsi" w:cs="Arial"/>
        </w:rPr>
        <w:t>Téléphone : _______________________</w:t>
      </w:r>
    </w:p>
    <w:p w14:paraId="672A6659" w14:textId="77777777" w:rsidR="004A2445" w:rsidRPr="005465C1" w:rsidRDefault="004A2445">
      <w:pPr>
        <w:rPr>
          <w:rFonts w:asciiTheme="minorHAnsi" w:hAnsiTheme="minorHAnsi"/>
        </w:rPr>
      </w:pPr>
    </w:p>
    <w:sectPr w:rsidR="004A2445" w:rsidRPr="005465C1">
      <w:footerReference w:type="even"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C7B" w14:textId="77777777" w:rsidR="0072759D" w:rsidRDefault="009505F6">
      <w:pPr>
        <w:spacing w:after="0" w:line="240" w:lineRule="auto"/>
      </w:pPr>
      <w:r>
        <w:separator/>
      </w:r>
    </w:p>
  </w:endnote>
  <w:endnote w:type="continuationSeparator" w:id="0">
    <w:p w14:paraId="02EB378F" w14:textId="77777777" w:rsidR="0072759D" w:rsidRDefault="0095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77777777" w:rsidR="005A5197" w:rsidRPr="00722239" w:rsidRDefault="005A5197" w:rsidP="007222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A809" w14:textId="77777777" w:rsidR="0072759D" w:rsidRDefault="009505F6">
      <w:pPr>
        <w:spacing w:after="0" w:line="240" w:lineRule="auto"/>
      </w:pPr>
      <w:r>
        <w:separator/>
      </w:r>
    </w:p>
  </w:footnote>
  <w:footnote w:type="continuationSeparator" w:id="0">
    <w:p w14:paraId="5A39BBE3" w14:textId="77777777" w:rsidR="0072759D" w:rsidRDefault="00950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1" w15:restartNumberingAfterBreak="0">
    <w:nsid w:val="138E6AC8"/>
    <w:multiLevelType w:val="hybridMultilevel"/>
    <w:tmpl w:val="F2041E56"/>
    <w:lvl w:ilvl="0" w:tplc="6B446C82">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39024268">
    <w:abstractNumId w:val="0"/>
  </w:num>
  <w:num w:numId="2" w16cid:durableId="649945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C1"/>
    <w:rsid w:val="004A2445"/>
    <w:rsid w:val="005465C1"/>
    <w:rsid w:val="0072759D"/>
    <w:rsid w:val="009505F6"/>
    <w:rsid w:val="65C20D1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14F5"/>
  <w15:chartTrackingRefBased/>
  <w15:docId w15:val="{BFD53C61-44DD-43BF-8572-DF6DA9B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5C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465C1"/>
    <w:pPr>
      <w:tabs>
        <w:tab w:val="center" w:pos="4320"/>
        <w:tab w:val="right" w:pos="8640"/>
      </w:tabs>
    </w:pPr>
  </w:style>
  <w:style w:type="character" w:customStyle="1" w:styleId="PieddepageCar">
    <w:name w:val="Pied de page Car"/>
    <w:basedOn w:val="Policepardfaut"/>
    <w:link w:val="Pieddepage"/>
    <w:uiPriority w:val="99"/>
    <w:rsid w:val="005465C1"/>
    <w:rPr>
      <w:rFonts w:ascii="Calibri" w:eastAsia="Calibri" w:hAnsi="Calibri" w:cs="Times New Roman"/>
    </w:rPr>
  </w:style>
  <w:style w:type="table" w:styleId="Grilledutableau">
    <w:name w:val="Table Grid"/>
    <w:basedOn w:val="TableauNormal"/>
    <w:uiPriority w:val="59"/>
    <w:rsid w:val="005465C1"/>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6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eate a new document." ma:contentTypeScope="" ma:versionID="fc5db4dd20316c18bd237ed9e44fb72a">
  <xsd:schema xmlns:xsd="http://www.w3.org/2001/XMLSchema" xmlns:xs="http://www.w3.org/2001/XMLSchema" xmlns:p="http://schemas.microsoft.com/office/2006/metadata/properties" xmlns:ns2="5e8fb0c7-0caa-4c89-bee6-4ed3c95cc7bf" targetNamespace="http://schemas.microsoft.com/office/2006/metadata/properties" ma:root="true" ma:fieldsID="b1f3dab78356dd58d9597b601074d63f"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E32DC-7B9A-402C-B5C9-ADEC30C62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fb0c7-0caa-4c89-bee6-4ed3c95cc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21B84-97D1-4738-9E43-165DAD2EE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566CD7-81CD-4AED-80CD-0E4F79D82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1783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Nathalie Legault  (CISSSMO16)</cp:lastModifiedBy>
  <cp:revision>3</cp:revision>
  <dcterms:created xsi:type="dcterms:W3CDTF">2024-01-23T15:20:00Z</dcterms:created>
  <dcterms:modified xsi:type="dcterms:W3CDTF">2024-01-23T15:20:00Z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y fmtid="{D5CDD505-2E9C-101B-9397-08002B2CF9AE}" pid="3" name="MSIP_Label_6a7d8d5d-78e2-4a62-9fcd-016eb5e4c57c_Enabled">
    <vt:lpwstr>true</vt:lpwstr>
  </property>
  <property fmtid="{D5CDD505-2E9C-101B-9397-08002B2CF9AE}" pid="4" name="MSIP_Label_6a7d8d5d-78e2-4a62-9fcd-016eb5e4c57c_SetDate">
    <vt:lpwstr>2024-01-23T15:20:30Z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5ca7a795-fb05-413c-aa1e-830bb9fbfc19</vt:lpwstr>
  </property>
  <property fmtid="{D5CDD505-2E9C-101B-9397-08002B2CF9AE}" pid="9" name="MSIP_Label_6a7d8d5d-78e2-4a62-9fcd-016eb5e4c57c_ContentBits">
    <vt:lpwstr>0</vt:lpwstr>
  </property>
</Properties>
</file>