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0"/>
        <w:gridCol w:w="4456"/>
      </w:tblGrid>
      <w:tr w:rsidR="00291B18">
        <w:trPr>
          <w:trHeight w:val="780"/>
        </w:trPr>
        <w:tc>
          <w:tcPr>
            <w:tcW w:w="5380" w:type="dxa"/>
            <w:vMerge w:val="restart"/>
            <w:vAlign w:val="center"/>
          </w:tcPr>
          <w:p w:rsidR="00291B18" w:rsidRPr="00D84AC1" w:rsidRDefault="00291B18" w:rsidP="00291B18">
            <w:pPr>
              <w:tabs>
                <w:tab w:val="left" w:pos="3510"/>
                <w:tab w:val="left" w:pos="4320"/>
              </w:tabs>
              <w:rPr>
                <w:b/>
                <w:bCs/>
                <w:szCs w:val="20"/>
              </w:rPr>
            </w:pPr>
            <w:r w:rsidRPr="00D84AC1">
              <w:rPr>
                <w:b/>
                <w:bCs/>
                <w:szCs w:val="20"/>
              </w:rPr>
              <w:t>Référence à un protocole infirmier :</w:t>
            </w:r>
            <w:r>
              <w:rPr>
                <w:b/>
                <w:bCs/>
                <w:szCs w:val="20"/>
              </w:rPr>
              <w:tab/>
            </w:r>
            <w:r w:rsidR="00A12891">
              <w:rPr>
                <w:b/>
                <w:bCs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/>
                <w:bCs/>
                <w:szCs w:val="20"/>
              </w:rPr>
              <w:instrText xml:space="preserve"> FORMCHECKBOX </w:instrText>
            </w:r>
            <w:r w:rsidR="00A12891">
              <w:rPr>
                <w:b/>
                <w:bCs/>
                <w:szCs w:val="20"/>
              </w:rPr>
            </w:r>
            <w:r w:rsidR="00A12891">
              <w:rPr>
                <w:b/>
                <w:bCs/>
                <w:szCs w:val="20"/>
              </w:rPr>
              <w:fldChar w:fldCharType="separate"/>
            </w:r>
            <w:r w:rsidR="00A12891">
              <w:rPr>
                <w:b/>
                <w:bCs/>
                <w:szCs w:val="20"/>
              </w:rPr>
              <w:fldChar w:fldCharType="end"/>
            </w:r>
            <w:bookmarkEnd w:id="0"/>
            <w:r>
              <w:rPr>
                <w:b/>
                <w:bCs/>
                <w:szCs w:val="20"/>
              </w:rPr>
              <w:t xml:space="preserve"> Oui</w:t>
            </w:r>
            <w:r>
              <w:rPr>
                <w:b/>
                <w:bCs/>
                <w:szCs w:val="20"/>
              </w:rPr>
              <w:tab/>
            </w:r>
            <w:r w:rsidR="00A12891">
              <w:rPr>
                <w:b/>
                <w:bCs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2"/>
            <w:r w:rsidR="00573472">
              <w:rPr>
                <w:b/>
                <w:bCs/>
                <w:szCs w:val="20"/>
              </w:rPr>
              <w:instrText xml:space="preserve"> FORMCHECKBOX </w:instrText>
            </w:r>
            <w:r w:rsidR="00A12891">
              <w:rPr>
                <w:b/>
                <w:bCs/>
                <w:szCs w:val="20"/>
              </w:rPr>
            </w:r>
            <w:r w:rsidR="00A12891">
              <w:rPr>
                <w:b/>
                <w:bCs/>
                <w:szCs w:val="20"/>
              </w:rPr>
              <w:fldChar w:fldCharType="separate"/>
            </w:r>
            <w:r w:rsidR="00A12891">
              <w:rPr>
                <w:b/>
                <w:bCs/>
                <w:szCs w:val="20"/>
              </w:rPr>
              <w:fldChar w:fldCharType="end"/>
            </w:r>
            <w:bookmarkEnd w:id="1"/>
            <w:r>
              <w:rPr>
                <w:b/>
                <w:bCs/>
                <w:szCs w:val="20"/>
              </w:rPr>
              <w:t xml:space="preserve"> Non</w:t>
            </w:r>
          </w:p>
          <w:p w:rsidR="00291B18" w:rsidRPr="00D84AC1" w:rsidRDefault="00B201D1" w:rsidP="00B201D1">
            <w:pPr>
              <w:tabs>
                <w:tab w:val="left" w:pos="900"/>
              </w:tabs>
              <w:ind w:left="900" w:hanging="90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Objet</w:t>
            </w:r>
            <w:r w:rsidR="00427A89">
              <w:rPr>
                <w:b/>
                <w:bCs/>
                <w:szCs w:val="20"/>
              </w:rPr>
              <w:t xml:space="preserve"> : </w:t>
            </w:r>
            <w:r w:rsidR="00427A89" w:rsidRPr="00B201D1">
              <w:rPr>
                <w:b/>
                <w:bCs/>
                <w:szCs w:val="20"/>
              </w:rPr>
              <w:t>Fournir</w:t>
            </w:r>
            <w:r w:rsidR="00573472" w:rsidRPr="00B201D1">
              <w:rPr>
                <w:b/>
                <w:bCs/>
                <w:szCs w:val="20"/>
              </w:rPr>
              <w:t xml:space="preserve"> le matériel nécessaire à une thérapie</w:t>
            </w:r>
            <w:r w:rsidR="00D21F44" w:rsidRPr="00B201D1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456" w:type="dxa"/>
            <w:vAlign w:val="center"/>
          </w:tcPr>
          <w:p w:rsidR="00291B18" w:rsidRPr="00D84AC1" w:rsidRDefault="00291B18" w:rsidP="00EF5C27">
            <w:pPr>
              <w:tabs>
                <w:tab w:val="left" w:pos="1730"/>
                <w:tab w:val="left" w:pos="1910"/>
                <w:tab w:val="right" w:pos="4250"/>
                <w:tab w:val="right" w:pos="4430"/>
              </w:tabs>
              <w:rPr>
                <w:szCs w:val="20"/>
                <w:u w:val="single"/>
              </w:rPr>
            </w:pPr>
            <w:r w:rsidRPr="00D84AC1">
              <w:rPr>
                <w:szCs w:val="20"/>
              </w:rPr>
              <w:t>Date de mise en vigueur :</w:t>
            </w:r>
            <w:proofErr w:type="gramStart"/>
            <w:r w:rsidRPr="00D84AC1">
              <w:rPr>
                <w:szCs w:val="20"/>
              </w:rPr>
              <w:t xml:space="preserve">  </w:t>
            </w:r>
            <w:r w:rsidR="005704A1">
              <w:rPr>
                <w:szCs w:val="20"/>
                <w:u w:val="single"/>
              </w:rPr>
              <w:t>1</w:t>
            </w:r>
            <w:r w:rsidR="00EF5C27" w:rsidRPr="00EF5C27">
              <w:rPr>
                <w:szCs w:val="20"/>
                <w:u w:val="single"/>
                <w:vertAlign w:val="superscript"/>
              </w:rPr>
              <w:t>er</w:t>
            </w:r>
            <w:proofErr w:type="gramEnd"/>
            <w:r w:rsidR="00EF5C27">
              <w:rPr>
                <w:szCs w:val="20"/>
                <w:u w:val="single"/>
              </w:rPr>
              <w:t xml:space="preserve"> février 2018</w:t>
            </w:r>
            <w:r w:rsidR="007D3537">
              <w:rPr>
                <w:szCs w:val="20"/>
                <w:u w:val="single"/>
              </w:rPr>
              <w:tab/>
            </w:r>
          </w:p>
        </w:tc>
      </w:tr>
      <w:tr w:rsidR="00291B18">
        <w:trPr>
          <w:trHeight w:val="638"/>
        </w:trPr>
        <w:tc>
          <w:tcPr>
            <w:tcW w:w="5380" w:type="dxa"/>
            <w:vMerge/>
            <w:vAlign w:val="center"/>
          </w:tcPr>
          <w:p w:rsidR="00291B18" w:rsidRPr="00D84AC1" w:rsidRDefault="00291B18" w:rsidP="00A30B17">
            <w:pPr>
              <w:rPr>
                <w:b/>
                <w:bCs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291B18" w:rsidRPr="00D84AC1" w:rsidRDefault="00291B18" w:rsidP="00EF5C27">
            <w:pPr>
              <w:tabs>
                <w:tab w:val="left" w:pos="1730"/>
                <w:tab w:val="left" w:pos="2630"/>
                <w:tab w:val="right" w:pos="4250"/>
                <w:tab w:val="right" w:pos="4430"/>
              </w:tabs>
              <w:rPr>
                <w:szCs w:val="20"/>
              </w:rPr>
            </w:pPr>
            <w:r w:rsidRPr="00D84AC1">
              <w:rPr>
                <w:szCs w:val="20"/>
              </w:rPr>
              <w:t>Date de révision :</w:t>
            </w:r>
            <w:r w:rsidRPr="00D84AC1">
              <w:rPr>
                <w:szCs w:val="20"/>
              </w:rPr>
              <w:tab/>
            </w:r>
            <w:r w:rsidR="007D3537">
              <w:rPr>
                <w:szCs w:val="20"/>
                <w:u w:val="single"/>
              </w:rPr>
              <w:t xml:space="preserve"> </w:t>
            </w:r>
            <w:r w:rsidR="00EF5C27">
              <w:rPr>
                <w:szCs w:val="20"/>
                <w:u w:val="single"/>
              </w:rPr>
              <w:t>1er</w:t>
            </w:r>
            <w:r w:rsidR="005704A1">
              <w:rPr>
                <w:szCs w:val="20"/>
                <w:u w:val="single"/>
              </w:rPr>
              <w:t xml:space="preserve"> </w:t>
            </w:r>
            <w:r w:rsidR="00EF5C27">
              <w:rPr>
                <w:szCs w:val="20"/>
                <w:u w:val="single"/>
              </w:rPr>
              <w:t>février 2021</w:t>
            </w:r>
            <w:r w:rsidR="007D3537">
              <w:rPr>
                <w:szCs w:val="20"/>
                <w:u w:val="single"/>
              </w:rPr>
              <w:tab/>
            </w:r>
          </w:p>
        </w:tc>
      </w:tr>
    </w:tbl>
    <w:p w:rsidR="00291B18" w:rsidRPr="00E61956" w:rsidRDefault="00291B18" w:rsidP="00383D3B">
      <w:pPr>
        <w:tabs>
          <w:tab w:val="left" w:pos="3134"/>
        </w:tabs>
        <w:rPr>
          <w:sz w:val="4"/>
        </w:rPr>
      </w:pPr>
    </w:p>
    <w:p w:rsidR="00E61956" w:rsidRDefault="0002183B" w:rsidP="00E61956">
      <w:pPr>
        <w:tabs>
          <w:tab w:val="left" w:pos="3134"/>
        </w:tabs>
        <w:spacing w:line="240" w:lineRule="auto"/>
        <w:rPr>
          <w:b/>
        </w:rPr>
      </w:pPr>
      <w:r>
        <w:rPr>
          <w:b/>
        </w:rPr>
        <w:t>Professionnels</w:t>
      </w:r>
      <w:r w:rsidR="00E61956">
        <w:rPr>
          <w:b/>
        </w:rPr>
        <w:t xml:space="preserve"> </w:t>
      </w:r>
      <w:r w:rsidR="00E61956" w:rsidRPr="007464C1">
        <w:rPr>
          <w:b/>
        </w:rPr>
        <w:t>habilités</w:t>
      </w:r>
      <w:r w:rsidR="00E61956">
        <w:rPr>
          <w:b/>
        </w:rPr>
        <w:t xml:space="preserve"> à exécuter l’ordonnance et secteur (s) </w:t>
      </w:r>
      <w:r w:rsidR="00E61956" w:rsidRPr="007464C1">
        <w:rPr>
          <w:b/>
        </w:rPr>
        <w:t>d’activité</w:t>
      </w:r>
      <w:r w:rsidR="00E61956">
        <w:rPr>
          <w:b/>
        </w:rPr>
        <w:t xml:space="preserve"> (s) visé (s) :</w:t>
      </w:r>
    </w:p>
    <w:p w:rsid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szCs w:val="24"/>
        </w:rPr>
      </w:pPr>
      <w:r w:rsidRPr="0002183B">
        <w:rPr>
          <w:rFonts w:ascii="Calibri" w:eastAsia="MS Gothic" w:hAnsi="Calibri" w:cs="Calibri"/>
          <w:szCs w:val="24"/>
        </w:rPr>
        <w:t xml:space="preserve">Les pharmaciens offrant des soins et services pharmaceutiques au groupe de personnes visées par l’ordonnance sur </w:t>
      </w:r>
      <w:r>
        <w:rPr>
          <w:rFonts w:ascii="Calibri" w:eastAsia="MS Gothic" w:hAnsi="Calibri" w:cs="Calibri"/>
          <w:szCs w:val="24"/>
        </w:rPr>
        <w:t xml:space="preserve">le territoire du CSSS </w:t>
      </w:r>
      <w:r w:rsidR="00B01B99">
        <w:rPr>
          <w:rFonts w:ascii="Calibri" w:eastAsia="MS Gothic" w:hAnsi="Calibri" w:cs="Calibri"/>
          <w:szCs w:val="24"/>
        </w:rPr>
        <w:t>Champlain – Charles-Lemoyne</w:t>
      </w:r>
      <w:r w:rsidRPr="0002183B">
        <w:rPr>
          <w:rFonts w:ascii="Calibri" w:eastAsia="MS Gothic" w:hAnsi="Calibri" w:cs="Calibri"/>
          <w:szCs w:val="24"/>
        </w:rPr>
        <w:t>.</w:t>
      </w:r>
    </w:p>
    <w:p w:rsid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szCs w:val="24"/>
        </w:rPr>
      </w:pPr>
    </w:p>
    <w:p w:rsidR="00E61956" w:rsidRPr="0002183B" w:rsidRDefault="00E61956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szCs w:val="24"/>
        </w:rPr>
      </w:pPr>
      <w:r>
        <w:rPr>
          <w:b/>
        </w:rPr>
        <w:t>Groupe de personnes visées ou situation clinique visée :</w:t>
      </w:r>
    </w:p>
    <w:p w:rsid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szCs w:val="24"/>
        </w:rPr>
      </w:pPr>
    </w:p>
    <w:p w:rsidR="0002183B" w:rsidRP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szCs w:val="24"/>
        </w:rPr>
      </w:pPr>
      <w:r w:rsidRPr="0002183B">
        <w:rPr>
          <w:rFonts w:ascii="Calibri" w:eastAsia="MS Gothic" w:hAnsi="Calibri" w:cs="Calibri"/>
          <w:szCs w:val="24"/>
        </w:rPr>
        <w:t xml:space="preserve">Patients </w:t>
      </w:r>
      <w:r w:rsidR="00B01B99">
        <w:rPr>
          <w:rFonts w:ascii="Calibri" w:eastAsia="MS Gothic" w:hAnsi="Calibri" w:cs="Calibri"/>
          <w:szCs w:val="24"/>
        </w:rPr>
        <w:t>recevant un service dans une pharmacie située dans le territoire du CSSS Champlain – Charles-Lemoyne.</w:t>
      </w:r>
    </w:p>
    <w:p w:rsidR="00E61956" w:rsidRPr="00E61956" w:rsidRDefault="00E61956" w:rsidP="00E61956">
      <w:pPr>
        <w:spacing w:after="0" w:line="240" w:lineRule="auto"/>
        <w:rPr>
          <w:b/>
        </w:rPr>
      </w:pPr>
    </w:p>
    <w:p w:rsidR="00E61956" w:rsidRDefault="0002183B" w:rsidP="00E61956">
      <w:pPr>
        <w:spacing w:line="240" w:lineRule="auto"/>
        <w:rPr>
          <w:b/>
        </w:rPr>
      </w:pPr>
      <w:r>
        <w:rPr>
          <w:b/>
        </w:rPr>
        <w:t>Médecin répondant</w:t>
      </w:r>
      <w:r w:rsidR="00E61956">
        <w:rPr>
          <w:b/>
        </w:rPr>
        <w:t> :</w:t>
      </w:r>
    </w:p>
    <w:p w:rsidR="0002183B" w:rsidRP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szCs w:val="24"/>
        </w:rPr>
      </w:pPr>
      <w:r w:rsidRPr="0002183B">
        <w:rPr>
          <w:rFonts w:eastAsia="MS Gothic" w:cstheme="minorHAnsi"/>
          <w:szCs w:val="24"/>
        </w:rPr>
        <w:t>Le nom du médecin répondant inscrit sur le formulaire utilisé pour l’application de l’ordonnance collective sera :</w:t>
      </w:r>
    </w:p>
    <w:bookmarkStart w:id="2" w:name="CaseACocher3"/>
    <w:p w:rsidR="0002183B" w:rsidRPr="0002183B" w:rsidRDefault="00A12891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szCs w:val="24"/>
        </w:rPr>
      </w:pPr>
      <w:r>
        <w:rPr>
          <w:rFonts w:ascii="Arial Black" w:hAnsi="Arial Black"/>
          <w:noProof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0C7254">
        <w:rPr>
          <w:rFonts w:ascii="Arial Black" w:hAnsi="Arial Black"/>
          <w:noProof/>
        </w:rPr>
        <w:instrText xml:space="preserve"> FORMCHECKBOX </w:instrText>
      </w:r>
      <w:r>
        <w:rPr>
          <w:rFonts w:ascii="Arial Black" w:hAnsi="Arial Black"/>
          <w:noProof/>
        </w:rPr>
      </w:r>
      <w:r>
        <w:rPr>
          <w:rFonts w:ascii="Arial Black" w:hAnsi="Arial Black"/>
          <w:noProof/>
        </w:rPr>
        <w:fldChar w:fldCharType="separate"/>
      </w:r>
      <w:r>
        <w:rPr>
          <w:rFonts w:ascii="Arial Black" w:hAnsi="Arial Black"/>
          <w:noProof/>
        </w:rPr>
        <w:fldChar w:fldCharType="end"/>
      </w:r>
      <w:bookmarkEnd w:id="2"/>
      <w:r w:rsidR="000C7254">
        <w:rPr>
          <w:rFonts w:ascii="Arial Black" w:hAnsi="Arial Black"/>
          <w:noProof/>
        </w:rPr>
        <w:t xml:space="preserve">  </w:t>
      </w:r>
      <w:r w:rsidR="0002183B" w:rsidRPr="0002183B">
        <w:rPr>
          <w:rFonts w:eastAsia="MS Gothic" w:cstheme="minorHAnsi"/>
          <w:szCs w:val="24"/>
        </w:rPr>
        <w:t xml:space="preserve">Le médecin représentant la table locale </w:t>
      </w:r>
      <w:r w:rsidR="00EF5C27">
        <w:rPr>
          <w:rFonts w:eastAsia="MS Gothic" w:cstheme="minorHAnsi"/>
          <w:szCs w:val="24"/>
        </w:rPr>
        <w:t>du DRMG, en l’occurrence le Dr. Michel Décarie</w:t>
      </w:r>
      <w:r w:rsidR="0002183B" w:rsidRPr="0002183B">
        <w:rPr>
          <w:rFonts w:eastAsia="MS Gothic" w:cstheme="minorHAnsi"/>
          <w:szCs w:val="24"/>
        </w:rPr>
        <w:t>.</w:t>
      </w:r>
    </w:p>
    <w:p w:rsidR="0002183B" w:rsidRPr="0002183B" w:rsidRDefault="0002183B" w:rsidP="0002183B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szCs w:val="24"/>
        </w:rPr>
      </w:pPr>
    </w:p>
    <w:p w:rsidR="000C7254" w:rsidRDefault="0002183B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i/>
          <w:szCs w:val="24"/>
        </w:rPr>
      </w:pPr>
      <w:r w:rsidRPr="0002183B">
        <w:rPr>
          <w:rFonts w:eastAsia="MS Gothic" w:cstheme="minorHAnsi"/>
          <w:i/>
          <w:szCs w:val="24"/>
        </w:rPr>
        <w:t>Note : Si le patient n’a pas de médecin de famille, bien inscrire que le médecin représentant du DRMG n’est pas le médecin traitant afin que celui-ci ne reçoive pas d’opinions ou autres demandes.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i/>
          <w:szCs w:val="24"/>
        </w:rPr>
      </w:pP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i/>
          <w:szCs w:val="24"/>
        </w:rPr>
      </w:pPr>
      <w:r>
        <w:rPr>
          <w:b/>
        </w:rPr>
        <w:t>Objectifs thérapeutiques</w:t>
      </w:r>
      <w:r w:rsidR="00E61956">
        <w:rPr>
          <w:b/>
        </w:rPr>
        <w:t> :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eastAsia="MS Gothic" w:cstheme="minorHAnsi"/>
          <w:i/>
          <w:szCs w:val="24"/>
        </w:rPr>
      </w:pPr>
    </w:p>
    <w:p w:rsidR="000C7254" w:rsidRPr="000C7254" w:rsidRDefault="000C7254" w:rsidP="000C7254">
      <w:pPr>
        <w:pStyle w:val="Paragraphedeliste"/>
        <w:numPr>
          <w:ilvl w:val="0"/>
          <w:numId w:val="4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i/>
          <w:szCs w:val="24"/>
        </w:rPr>
      </w:pPr>
      <w:r w:rsidRPr="000C7254">
        <w:rPr>
          <w:rFonts w:ascii="Calibri" w:eastAsia="Cambria" w:hAnsi="Calibri" w:cs="Calibri"/>
          <w:szCs w:val="24"/>
        </w:rPr>
        <w:t>Favoriser un usage optimal de l’aérosol-doseur;</w:t>
      </w:r>
    </w:p>
    <w:p w:rsidR="000C7254" w:rsidRPr="000C7254" w:rsidRDefault="000C7254" w:rsidP="000C7254">
      <w:pPr>
        <w:pStyle w:val="Paragraphedeliste"/>
        <w:numPr>
          <w:ilvl w:val="0"/>
          <w:numId w:val="4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i/>
          <w:szCs w:val="24"/>
        </w:rPr>
      </w:pPr>
      <w:r w:rsidRPr="000C7254">
        <w:rPr>
          <w:rFonts w:ascii="Calibri" w:eastAsia="Cambria" w:hAnsi="Calibri" w:cs="Calibri"/>
          <w:szCs w:val="24"/>
        </w:rPr>
        <w:t>Améliorer le contrôle des symptômes;</w:t>
      </w:r>
    </w:p>
    <w:p w:rsidR="000C7254" w:rsidRPr="000C7254" w:rsidRDefault="000C7254" w:rsidP="000C7254">
      <w:pPr>
        <w:pStyle w:val="Paragraphedeliste"/>
        <w:numPr>
          <w:ilvl w:val="0"/>
          <w:numId w:val="4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MS Gothic" w:hAnsi="Calibri" w:cs="Calibri"/>
          <w:i/>
          <w:szCs w:val="24"/>
        </w:rPr>
      </w:pPr>
      <w:r w:rsidRPr="000C7254">
        <w:rPr>
          <w:rFonts w:ascii="Calibri" w:eastAsia="Cambria" w:hAnsi="Calibri" w:cs="Calibri"/>
          <w:szCs w:val="24"/>
        </w:rPr>
        <w:t>Réduire les effets indésirables buccaux.</w:t>
      </w:r>
    </w:p>
    <w:p w:rsidR="000C7254" w:rsidRPr="000C7254" w:rsidRDefault="000C7254" w:rsidP="000C7254">
      <w:pPr>
        <w:spacing w:line="240" w:lineRule="auto"/>
        <w:rPr>
          <w:b/>
        </w:rPr>
      </w:pPr>
    </w:p>
    <w:p w:rsidR="00E61956" w:rsidRDefault="000C7254" w:rsidP="00E61956">
      <w:pPr>
        <w:spacing w:line="240" w:lineRule="auto"/>
        <w:rPr>
          <w:b/>
        </w:rPr>
      </w:pPr>
      <w:r>
        <w:rPr>
          <w:b/>
        </w:rPr>
        <w:t>Indications</w:t>
      </w:r>
      <w:r w:rsidR="00E61956">
        <w:rPr>
          <w:b/>
        </w:rPr>
        <w:t> :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 w:rsidRPr="000C7254">
        <w:rPr>
          <w:rFonts w:ascii="Calibri" w:eastAsia="Cambria" w:hAnsi="Calibri" w:cs="Calibri"/>
          <w:szCs w:val="24"/>
        </w:rPr>
        <w:t>Permettre l’accès au matériel requis (chambre de retenue à valve) aux patients recevant un médicament en aérosol-doseur pour améliorer la prise en charge de leurs symptômes pulmonaires.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</w:p>
    <w:p w:rsidR="00E61956" w:rsidRP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b/>
        </w:rPr>
        <w:t>Conditions d’initiation</w:t>
      </w:r>
      <w:r w:rsidR="00E61956">
        <w:rPr>
          <w:b/>
        </w:rPr>
        <w:t> :</w:t>
      </w:r>
    </w:p>
    <w:p w:rsidR="000C7254" w:rsidRPr="000C7254" w:rsidRDefault="000C7254" w:rsidP="000C7254">
      <w:pPr>
        <w:pStyle w:val="Paragraphedeliste"/>
        <w:numPr>
          <w:ilvl w:val="0"/>
          <w:numId w:val="5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b/>
          <w:szCs w:val="24"/>
        </w:rPr>
      </w:pPr>
      <w:r w:rsidRPr="000C7254">
        <w:rPr>
          <w:rFonts w:ascii="Calibri" w:eastAsia="Cambria" w:hAnsi="Calibri" w:cs="Calibri"/>
          <w:szCs w:val="24"/>
        </w:rPr>
        <w:t>Patients se présentant avec nouvelle ordonnance ou pour le renouvellement d’une thérapie avec un aérosol-doseur</w:t>
      </w:r>
      <w:r>
        <w:rPr>
          <w:rFonts w:ascii="Calibri" w:eastAsia="Cambria" w:hAnsi="Calibri" w:cs="Calibri"/>
          <w:szCs w:val="24"/>
        </w:rPr>
        <w:t>;</w:t>
      </w:r>
      <w:r w:rsidRPr="000C7254">
        <w:rPr>
          <w:rFonts w:ascii="Calibri" w:eastAsia="Cambria" w:hAnsi="Calibri" w:cs="Calibri"/>
          <w:szCs w:val="24"/>
        </w:rPr>
        <w:t xml:space="preserve"> </w:t>
      </w:r>
    </w:p>
    <w:p w:rsidR="00D21F44" w:rsidRPr="00D21F44" w:rsidRDefault="000C7254" w:rsidP="000C7254">
      <w:pPr>
        <w:pStyle w:val="Paragraphedeliste"/>
        <w:numPr>
          <w:ilvl w:val="0"/>
          <w:numId w:val="5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b/>
          <w:szCs w:val="24"/>
        </w:rPr>
      </w:pPr>
      <w:r w:rsidRPr="000C7254">
        <w:rPr>
          <w:rFonts w:ascii="Calibri" w:eastAsia="Cambria" w:hAnsi="Calibri" w:cs="Calibri"/>
          <w:szCs w:val="24"/>
        </w:rPr>
        <w:t>Patients recevant déjà une thérapie avec un aérosol-doseur et pour qui son utilisation est problématique.</w:t>
      </w:r>
    </w:p>
    <w:p w:rsidR="00E61956" w:rsidRPr="008874EF" w:rsidRDefault="00E61956" w:rsidP="00D21F44">
      <w:pPr>
        <w:pStyle w:val="Paragraphedeliste"/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b/>
          <w:szCs w:val="24"/>
        </w:rPr>
      </w:pPr>
    </w:p>
    <w:p w:rsidR="000C7254" w:rsidRP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b/>
        </w:rPr>
        <w:t>Limites et référence au médecin :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rFonts w:ascii="Calibri" w:eastAsia="Cambria" w:hAnsi="Calibri" w:cs="Calibri"/>
          <w:szCs w:val="24"/>
        </w:rPr>
        <w:t>Aucune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p w:rsidR="000C7254" w:rsidRP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b/>
        </w:rPr>
        <w:t>Objet de l’ordonnance collective :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p w:rsidR="000C7254" w:rsidRDefault="000C7254" w:rsidP="000C7254">
      <w:pPr>
        <w:tabs>
          <w:tab w:val="left" w:pos="3261"/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 w:rsidRPr="000C7254">
        <w:rPr>
          <w:rFonts w:ascii="Calibri" w:eastAsia="Cambria" w:hAnsi="Calibri" w:cs="Calibri"/>
          <w:szCs w:val="24"/>
        </w:rPr>
        <w:t>Le pharmacien choisit le dispositif à fournir parmi ceux indiqués ci-dessous, selon les besoins et l’état de santé du patient :</w:t>
      </w:r>
    </w:p>
    <w:p w:rsidR="008874EF" w:rsidRPr="000C7254" w:rsidRDefault="008874EF" w:rsidP="000C7254">
      <w:pPr>
        <w:tabs>
          <w:tab w:val="left" w:pos="3261"/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3"/>
        <w:gridCol w:w="2410"/>
        <w:gridCol w:w="4126"/>
      </w:tblGrid>
      <w:tr w:rsidR="000C7254" w:rsidRPr="000C7254">
        <w:trPr>
          <w:trHeight w:val="565"/>
        </w:trPr>
        <w:tc>
          <w:tcPr>
            <w:tcW w:w="2693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0C7254" w:rsidRPr="000C7254" w:rsidRDefault="00D21F4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b/>
                <w:szCs w:val="24"/>
              </w:rPr>
            </w:pPr>
            <w:r w:rsidRPr="007464C1">
              <w:rPr>
                <w:rFonts w:ascii="Calibri" w:eastAsia="Cambria" w:hAnsi="Calibri" w:cs="Calibri"/>
                <w:b/>
                <w:szCs w:val="24"/>
              </w:rPr>
              <w:t>Chambre</w:t>
            </w:r>
            <w:r w:rsidR="000C7254" w:rsidRPr="000C7254">
              <w:rPr>
                <w:rFonts w:ascii="Calibri" w:eastAsia="Cambria" w:hAnsi="Calibri" w:cs="Calibri"/>
                <w:b/>
                <w:szCs w:val="24"/>
              </w:rPr>
              <w:t xml:space="preserve"> de retenue</w:t>
            </w:r>
          </w:p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b/>
                <w:szCs w:val="24"/>
              </w:rPr>
            </w:pPr>
            <w:r w:rsidRPr="000C7254">
              <w:rPr>
                <w:rFonts w:ascii="Calibri" w:eastAsia="Cambria" w:hAnsi="Calibri" w:cs="Calibri"/>
                <w:b/>
                <w:szCs w:val="24"/>
              </w:rPr>
              <w:t xml:space="preserve"> à valve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0C7254" w:rsidRPr="000C7254" w:rsidRDefault="00D21F4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b/>
                <w:szCs w:val="24"/>
              </w:rPr>
            </w:pPr>
            <w:r w:rsidRPr="007464C1">
              <w:rPr>
                <w:rFonts w:ascii="Calibri" w:eastAsia="Cambria" w:hAnsi="Calibri" w:cs="Calibri"/>
                <w:b/>
                <w:szCs w:val="24"/>
              </w:rPr>
              <w:t>Groupe</w:t>
            </w:r>
            <w:r w:rsidR="000C7254" w:rsidRPr="007464C1">
              <w:rPr>
                <w:rFonts w:ascii="Calibri" w:eastAsia="Cambria" w:hAnsi="Calibri" w:cs="Calibri"/>
                <w:b/>
                <w:szCs w:val="24"/>
              </w:rPr>
              <w:t xml:space="preserve"> d’âge cible</w:t>
            </w:r>
          </w:p>
        </w:tc>
        <w:tc>
          <w:tcPr>
            <w:tcW w:w="4126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b/>
                <w:szCs w:val="24"/>
              </w:rPr>
            </w:pPr>
            <w:r w:rsidRPr="000C7254">
              <w:rPr>
                <w:rFonts w:ascii="Calibri" w:eastAsia="Cambria" w:hAnsi="Calibri" w:cs="Calibri"/>
                <w:b/>
                <w:szCs w:val="24"/>
              </w:rPr>
              <w:t>Caractéristiques</w:t>
            </w:r>
          </w:p>
        </w:tc>
      </w:tr>
      <w:tr w:rsidR="000C7254" w:rsidRPr="000C7254">
        <w:trPr>
          <w:trHeight w:val="1361"/>
        </w:trPr>
        <w:tc>
          <w:tcPr>
            <w:tcW w:w="2693" w:type="dxa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szCs w:val="24"/>
              </w:rPr>
            </w:pPr>
            <w:r w:rsidRPr="000C7254">
              <w:rPr>
                <w:rFonts w:ascii="Calibri" w:eastAsia="Cambria" w:hAnsi="Calibri" w:cs="Calibri"/>
                <w:szCs w:val="24"/>
              </w:rPr>
              <w:t>Petit masque</w:t>
            </w:r>
          </w:p>
        </w:tc>
        <w:tc>
          <w:tcPr>
            <w:tcW w:w="2410" w:type="dxa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szCs w:val="24"/>
              </w:rPr>
            </w:pPr>
            <w:r w:rsidRPr="000C7254">
              <w:rPr>
                <w:rFonts w:ascii="Calibri" w:eastAsia="Cambria" w:hAnsi="Calibri" w:cs="Calibri"/>
                <w:szCs w:val="24"/>
              </w:rPr>
              <w:t>0-18 mois</w:t>
            </w:r>
          </w:p>
        </w:tc>
        <w:tc>
          <w:tcPr>
            <w:tcW w:w="4126" w:type="dxa"/>
            <w:vAlign w:val="center"/>
          </w:tcPr>
          <w:p w:rsidR="000C7254" w:rsidRPr="000C7254" w:rsidRDefault="000C7254" w:rsidP="000C7254">
            <w:pPr>
              <w:tabs>
                <w:tab w:val="left" w:pos="2590"/>
                <w:tab w:val="left" w:pos="2732"/>
                <w:tab w:val="left" w:pos="4962"/>
                <w:tab w:val="left" w:pos="5670"/>
                <w:tab w:val="left" w:pos="7230"/>
              </w:tabs>
              <w:spacing w:after="0" w:line="240" w:lineRule="auto"/>
              <w:ind w:right="49"/>
              <w:rPr>
                <w:rFonts w:ascii="Calibri" w:eastAsia="Cambria" w:hAnsi="Calibri" w:cs="Calibri"/>
                <w:szCs w:val="24"/>
              </w:rPr>
            </w:pPr>
            <w:r w:rsidRPr="000C7254">
              <w:rPr>
                <w:rFonts w:ascii="Calibri" w:eastAsia="Cambria" w:hAnsi="Calibri" w:cs="Calibri"/>
                <w:szCs w:val="24"/>
                <w:lang w:val="fr-FR"/>
              </w:rPr>
              <w:t>Masque ergonomique permettant de créer une application sûre avec un effort minimal (important pour les parents ou les soignants administrant des médicaments par aérosol à un nourrisson).</w:t>
            </w:r>
          </w:p>
        </w:tc>
      </w:tr>
      <w:tr w:rsidR="000C7254" w:rsidRPr="000C7254">
        <w:trPr>
          <w:trHeight w:val="277"/>
        </w:trPr>
        <w:tc>
          <w:tcPr>
            <w:tcW w:w="2693" w:type="dxa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szCs w:val="24"/>
              </w:rPr>
            </w:pPr>
            <w:r w:rsidRPr="000C7254">
              <w:rPr>
                <w:rFonts w:ascii="Calibri" w:eastAsia="Cambria" w:hAnsi="Calibri" w:cs="Calibri"/>
                <w:szCs w:val="24"/>
              </w:rPr>
              <w:t>Masque moyen</w:t>
            </w:r>
          </w:p>
        </w:tc>
        <w:tc>
          <w:tcPr>
            <w:tcW w:w="2410" w:type="dxa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szCs w:val="24"/>
              </w:rPr>
            </w:pPr>
            <w:r w:rsidRPr="000C7254">
              <w:rPr>
                <w:rFonts w:ascii="Calibri" w:eastAsia="Cambria" w:hAnsi="Calibri" w:cs="Calibri"/>
                <w:szCs w:val="24"/>
              </w:rPr>
              <w:t>1-5 ans</w:t>
            </w:r>
          </w:p>
        </w:tc>
        <w:tc>
          <w:tcPr>
            <w:tcW w:w="4126" w:type="dxa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rPr>
                <w:rFonts w:ascii="Calibri" w:eastAsia="Cambria" w:hAnsi="Calibri" w:cs="Calibri"/>
                <w:szCs w:val="24"/>
              </w:rPr>
            </w:pPr>
            <w:r w:rsidRPr="000C7254">
              <w:rPr>
                <w:rFonts w:ascii="Calibri" w:eastAsia="Cambria" w:hAnsi="Calibri" w:cs="Calibri"/>
                <w:szCs w:val="24"/>
                <w:lang w:val="fr-FR"/>
              </w:rPr>
              <w:t>Masque légèrement plus grand qui permet une meilleure étanchéité au fur et à mesure que l’enfant grandit.</w:t>
            </w:r>
          </w:p>
        </w:tc>
      </w:tr>
      <w:tr w:rsidR="000C7254" w:rsidRPr="000C7254">
        <w:trPr>
          <w:trHeight w:val="257"/>
        </w:trPr>
        <w:tc>
          <w:tcPr>
            <w:tcW w:w="2693" w:type="dxa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szCs w:val="24"/>
              </w:rPr>
            </w:pPr>
            <w:r w:rsidRPr="000C7254">
              <w:rPr>
                <w:rFonts w:ascii="Calibri" w:eastAsia="Cambria" w:hAnsi="Calibri" w:cs="Calibri"/>
                <w:szCs w:val="24"/>
              </w:rPr>
              <w:t>Embout buccal</w:t>
            </w:r>
          </w:p>
        </w:tc>
        <w:tc>
          <w:tcPr>
            <w:tcW w:w="2410" w:type="dxa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szCs w:val="24"/>
              </w:rPr>
            </w:pPr>
            <w:r w:rsidRPr="000C7254">
              <w:rPr>
                <w:rFonts w:ascii="Calibri" w:eastAsia="Cambria" w:hAnsi="Calibri" w:cs="Calibri"/>
                <w:szCs w:val="24"/>
              </w:rPr>
              <w:t>à partir de 5 ans</w:t>
            </w:r>
          </w:p>
        </w:tc>
        <w:tc>
          <w:tcPr>
            <w:tcW w:w="4126" w:type="dxa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rPr>
                <w:rFonts w:ascii="Calibri" w:eastAsia="Cambria" w:hAnsi="Calibri" w:cs="Calibri"/>
                <w:szCs w:val="24"/>
                <w:lang w:val="fr-FR"/>
              </w:rPr>
            </w:pPr>
            <w:r w:rsidRPr="000C7254">
              <w:rPr>
                <w:rFonts w:ascii="Calibri" w:eastAsia="Cambria" w:hAnsi="Calibri" w:cs="Calibri"/>
                <w:szCs w:val="24"/>
                <w:lang w:val="fr-FR"/>
              </w:rPr>
              <w:t xml:space="preserve">Idéal pour un nouvel utilisateur ou un enfant qui est prêt à la transition d’un masque à un embout buccal. On recommande que les patients utilisent un embout buccal dès </w:t>
            </w:r>
            <w:proofErr w:type="spellStart"/>
            <w:r w:rsidRPr="000C7254">
              <w:rPr>
                <w:rFonts w:ascii="Calibri" w:eastAsia="Cambria" w:hAnsi="Calibri" w:cs="Calibri"/>
                <w:szCs w:val="24"/>
                <w:lang w:val="fr-FR"/>
              </w:rPr>
              <w:t>qu</w:t>
            </w:r>
            <w:proofErr w:type="spellEnd"/>
            <w:r w:rsidRPr="000C7254">
              <w:rPr>
                <w:rFonts w:ascii="Calibri" w:eastAsia="Cambria" w:hAnsi="Calibri" w:cs="Calibri"/>
                <w:szCs w:val="24"/>
                <w:lang w:val="fr-FR"/>
              </w:rPr>
              <w:t xml:space="preserve"> ́ils le peuvent, en général vers l ́âge de 5 ans.</w:t>
            </w:r>
          </w:p>
        </w:tc>
      </w:tr>
      <w:tr w:rsidR="000C7254" w:rsidRPr="000C7254">
        <w:trPr>
          <w:trHeight w:val="277"/>
        </w:trPr>
        <w:tc>
          <w:tcPr>
            <w:tcW w:w="2693" w:type="dxa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szCs w:val="24"/>
              </w:rPr>
            </w:pPr>
            <w:r w:rsidRPr="000C7254">
              <w:rPr>
                <w:rFonts w:ascii="Calibri" w:eastAsia="Cambria" w:hAnsi="Calibri" w:cs="Calibri"/>
                <w:szCs w:val="24"/>
              </w:rPr>
              <w:t>Masque de grande taille</w:t>
            </w:r>
          </w:p>
        </w:tc>
        <w:tc>
          <w:tcPr>
            <w:tcW w:w="2410" w:type="dxa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jc w:val="center"/>
              <w:rPr>
                <w:rFonts w:ascii="Calibri" w:eastAsia="Cambria" w:hAnsi="Calibri" w:cs="Calibri"/>
                <w:szCs w:val="24"/>
              </w:rPr>
            </w:pPr>
            <w:r w:rsidRPr="000C7254">
              <w:rPr>
                <w:rFonts w:ascii="Calibri" w:eastAsia="Cambria" w:hAnsi="Calibri" w:cs="Calibri"/>
                <w:szCs w:val="24"/>
              </w:rPr>
              <w:t>plus de 5 ans</w:t>
            </w:r>
          </w:p>
        </w:tc>
        <w:tc>
          <w:tcPr>
            <w:tcW w:w="4126" w:type="dxa"/>
            <w:vAlign w:val="center"/>
          </w:tcPr>
          <w:p w:rsidR="000C7254" w:rsidRPr="000C7254" w:rsidRDefault="000C7254" w:rsidP="000C7254">
            <w:pPr>
              <w:tabs>
                <w:tab w:val="left" w:pos="3261"/>
                <w:tab w:val="left" w:pos="4962"/>
                <w:tab w:val="left" w:pos="5670"/>
                <w:tab w:val="left" w:pos="7230"/>
              </w:tabs>
              <w:spacing w:after="0" w:line="240" w:lineRule="auto"/>
              <w:rPr>
                <w:rFonts w:ascii="Calibri" w:eastAsia="Cambria" w:hAnsi="Calibri" w:cs="Calibri"/>
                <w:szCs w:val="24"/>
              </w:rPr>
            </w:pPr>
            <w:r w:rsidRPr="000C7254">
              <w:rPr>
                <w:rFonts w:ascii="Calibri" w:eastAsia="Cambria" w:hAnsi="Calibri" w:cs="Calibri"/>
                <w:szCs w:val="24"/>
                <w:lang w:val="fr-FR"/>
              </w:rPr>
              <w:t>Pour le patient qui a des difficultés avec un embout buccal ou qui préfère utiliser un masque (ex. : aîné).</w:t>
            </w:r>
          </w:p>
        </w:tc>
      </w:tr>
    </w:tbl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tbl>
      <w:tblPr>
        <w:tblStyle w:val="Grilledutableau"/>
        <w:tblW w:w="0" w:type="auto"/>
        <w:tblInd w:w="1809" w:type="dxa"/>
        <w:tblLook w:val="04A0"/>
      </w:tblPr>
      <w:tblGrid>
        <w:gridCol w:w="5387"/>
      </w:tblGrid>
      <w:tr w:rsidR="004B6508">
        <w:trPr>
          <w:trHeight w:val="567"/>
        </w:trPr>
        <w:tc>
          <w:tcPr>
            <w:tcW w:w="5387" w:type="dxa"/>
            <w:vAlign w:val="center"/>
          </w:tcPr>
          <w:p w:rsidR="004B6508" w:rsidRDefault="004B6508" w:rsidP="00A00BA9">
            <w:pPr>
              <w:tabs>
                <w:tab w:val="left" w:pos="4962"/>
                <w:tab w:val="left" w:pos="5670"/>
                <w:tab w:val="left" w:pos="7230"/>
              </w:tabs>
              <w:jc w:val="center"/>
              <w:rPr>
                <w:b/>
              </w:rPr>
            </w:pPr>
            <w:r>
              <w:rPr>
                <w:b/>
              </w:rPr>
              <w:t>La durée de validité de l’ordonnance est de 1 an</w:t>
            </w:r>
          </w:p>
        </w:tc>
      </w:tr>
    </w:tbl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p w:rsidR="00A00BA9" w:rsidRPr="00A00BA9" w:rsidRDefault="00A00BA9" w:rsidP="00A00BA9">
      <w:pPr>
        <w:tabs>
          <w:tab w:val="left" w:pos="3261"/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 w:rsidRPr="00A00BA9">
        <w:rPr>
          <w:rFonts w:ascii="Calibri" w:eastAsia="Cambria" w:hAnsi="Calibri" w:cs="Calibri"/>
          <w:i/>
          <w:szCs w:val="24"/>
        </w:rPr>
        <w:t>Note</w:t>
      </w:r>
      <w:r w:rsidRPr="00A00BA9">
        <w:rPr>
          <w:rFonts w:ascii="Calibri" w:eastAsia="Cambria" w:hAnsi="Calibri" w:cs="Calibri"/>
          <w:szCs w:val="24"/>
        </w:rPr>
        <w:t> : Au besoin, le pharmacien peut servir plus d’une chambre de retenue à valve par an.</w:t>
      </w:r>
    </w:p>
    <w:p w:rsidR="008874EF" w:rsidRDefault="008874EF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  <w:sectPr w:rsidR="008874EF">
          <w:headerReference w:type="default" r:id="rId8"/>
          <w:footerReference w:type="default" r:id="rId9"/>
          <w:pgSz w:w="12240" w:h="15840" w:code="1"/>
          <w:pgMar w:top="907" w:right="907" w:bottom="851" w:left="1418" w:header="0" w:footer="454" w:gutter="0"/>
          <w:cols w:space="708"/>
          <w:docGrid w:linePitch="360"/>
        </w:sectPr>
      </w:pP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p w:rsidR="00A00BA9" w:rsidRPr="000C7254" w:rsidRDefault="00A00BA9" w:rsidP="00A00BA9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b/>
        </w:rPr>
        <w:t>Interventions du pharmacien en exécution de l’ordonnance collective :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p w:rsidR="00A00BA9" w:rsidRPr="00A00BA9" w:rsidRDefault="00A00BA9" w:rsidP="00A00BA9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 w:rsidRPr="00A00BA9">
        <w:rPr>
          <w:rFonts w:ascii="Calibri" w:eastAsia="Cambria" w:hAnsi="Calibri" w:cs="Calibri"/>
          <w:szCs w:val="24"/>
        </w:rPr>
        <w:t xml:space="preserve">1. Procéder à l’identification des problèmes en lien avec la situation clinique décrite : </w:t>
      </w:r>
    </w:p>
    <w:p w:rsidR="00A00BA9" w:rsidRPr="00A00BA9" w:rsidRDefault="00A00BA9" w:rsidP="00A00BA9">
      <w:pPr>
        <w:pStyle w:val="Paragraphedeliste"/>
        <w:numPr>
          <w:ilvl w:val="0"/>
          <w:numId w:val="6"/>
        </w:numPr>
        <w:tabs>
          <w:tab w:val="left" w:pos="4962"/>
          <w:tab w:val="left" w:pos="5670"/>
          <w:tab w:val="left" w:pos="7230"/>
        </w:tabs>
        <w:spacing w:after="0" w:line="240" w:lineRule="auto"/>
        <w:ind w:left="851"/>
        <w:rPr>
          <w:rFonts w:ascii="Calibri" w:eastAsia="Cambria" w:hAnsi="Calibri" w:cs="Calibri"/>
          <w:szCs w:val="24"/>
        </w:rPr>
      </w:pPr>
      <w:r w:rsidRPr="00A00BA9">
        <w:rPr>
          <w:rFonts w:ascii="Calibri" w:eastAsia="Cambria" w:hAnsi="Calibri" w:cs="Calibri"/>
          <w:szCs w:val="24"/>
        </w:rPr>
        <w:t>Identification des conditions d’initiation.</w:t>
      </w:r>
    </w:p>
    <w:p w:rsidR="00A00BA9" w:rsidRPr="00A00BA9" w:rsidRDefault="00A00BA9" w:rsidP="00A00BA9">
      <w:pPr>
        <w:tabs>
          <w:tab w:val="left" w:pos="4962"/>
          <w:tab w:val="left" w:pos="5670"/>
          <w:tab w:val="left" w:pos="7230"/>
        </w:tabs>
        <w:spacing w:after="0" w:line="240" w:lineRule="auto"/>
        <w:ind w:left="720"/>
        <w:contextualSpacing/>
        <w:rPr>
          <w:rFonts w:ascii="Calibri" w:eastAsia="Cambria" w:hAnsi="Calibri" w:cs="Calibri"/>
          <w:szCs w:val="24"/>
        </w:rPr>
      </w:pPr>
    </w:p>
    <w:p w:rsidR="00A00BA9" w:rsidRPr="00A00BA9" w:rsidRDefault="00A00BA9" w:rsidP="00A00BA9">
      <w:pPr>
        <w:tabs>
          <w:tab w:val="left" w:pos="284"/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 w:rsidRPr="00A00BA9">
        <w:rPr>
          <w:rFonts w:ascii="Calibri" w:eastAsia="Cambria" w:hAnsi="Calibri" w:cs="Calibri"/>
          <w:szCs w:val="24"/>
        </w:rPr>
        <w:t>2. Initier ou poursuivre l’ordonnance pour une chambre de retenue à valve, selon une ordonnance</w:t>
      </w:r>
      <w:r>
        <w:rPr>
          <w:rFonts w:ascii="Calibri" w:eastAsia="Cambria" w:hAnsi="Calibri" w:cs="Calibri"/>
          <w:szCs w:val="24"/>
        </w:rPr>
        <w:t> :</w:t>
      </w:r>
    </w:p>
    <w:p w:rsidR="00A00BA9" w:rsidRDefault="00A00BA9" w:rsidP="00A00BA9">
      <w:pPr>
        <w:pStyle w:val="Paragraphedeliste"/>
        <w:numPr>
          <w:ilvl w:val="0"/>
          <w:numId w:val="6"/>
        </w:numPr>
        <w:tabs>
          <w:tab w:val="left" w:pos="4962"/>
          <w:tab w:val="left" w:pos="5670"/>
          <w:tab w:val="left" w:pos="7230"/>
        </w:tabs>
        <w:spacing w:after="0" w:line="240" w:lineRule="auto"/>
        <w:ind w:left="851"/>
        <w:rPr>
          <w:rFonts w:ascii="Calibri" w:eastAsia="Cambria" w:hAnsi="Calibri" w:cs="Calibri"/>
          <w:szCs w:val="24"/>
        </w:rPr>
      </w:pPr>
      <w:r w:rsidRPr="00A00BA9">
        <w:rPr>
          <w:rFonts w:ascii="Calibri" w:eastAsia="Cambria" w:hAnsi="Calibri" w:cs="Calibri"/>
          <w:szCs w:val="24"/>
        </w:rPr>
        <w:t>Sélectionner un dispositif parmi ceux indiqués dans la section «objet de l’ordonnance»;</w:t>
      </w:r>
    </w:p>
    <w:p w:rsidR="00A00BA9" w:rsidRPr="00A00BA9" w:rsidRDefault="00A00BA9" w:rsidP="00A00BA9">
      <w:pPr>
        <w:pStyle w:val="Paragraphedeliste"/>
        <w:numPr>
          <w:ilvl w:val="0"/>
          <w:numId w:val="6"/>
        </w:numPr>
        <w:tabs>
          <w:tab w:val="left" w:pos="4962"/>
          <w:tab w:val="left" w:pos="5670"/>
          <w:tab w:val="left" w:pos="7230"/>
        </w:tabs>
        <w:spacing w:after="0" w:line="240" w:lineRule="auto"/>
        <w:ind w:left="851"/>
        <w:rPr>
          <w:rFonts w:ascii="Calibri" w:eastAsia="Cambria" w:hAnsi="Calibri" w:cs="Calibri"/>
          <w:szCs w:val="24"/>
        </w:rPr>
      </w:pPr>
      <w:r w:rsidRPr="00A00BA9">
        <w:rPr>
          <w:rFonts w:ascii="Calibri" w:eastAsia="Cambria" w:hAnsi="Calibri" w:cs="Calibri"/>
          <w:szCs w:val="24"/>
        </w:rPr>
        <w:t>Préparer et remettre le dispositif au patient, accompagné de l’enseignement et des conseils appropriés;</w:t>
      </w:r>
    </w:p>
    <w:p w:rsidR="000C7254" w:rsidRDefault="000C7254" w:rsidP="000C7254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b/>
        </w:rPr>
      </w:pPr>
    </w:p>
    <w:p w:rsidR="00A00BA9" w:rsidRDefault="00E61956" w:rsidP="00A00BA9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  <w:r>
        <w:rPr>
          <w:b/>
        </w:rPr>
        <w:t>Référence :</w:t>
      </w:r>
    </w:p>
    <w:p w:rsidR="00A00BA9" w:rsidRDefault="00A00BA9" w:rsidP="00A00BA9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</w:p>
    <w:p w:rsidR="00A00BA9" w:rsidRDefault="00A00BA9" w:rsidP="00A00BA9">
      <w:pPr>
        <w:pStyle w:val="Paragraphedeliste"/>
        <w:numPr>
          <w:ilvl w:val="0"/>
          <w:numId w:val="7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color w:val="000000"/>
          <w:lang w:val="fr-FR"/>
        </w:rPr>
      </w:pPr>
      <w:r w:rsidRPr="00A00BA9">
        <w:rPr>
          <w:rFonts w:ascii="Calibri" w:eastAsia="Cambria" w:hAnsi="Calibri" w:cs="Calibri"/>
          <w:color w:val="000000"/>
          <w:lang w:val="fr-FR"/>
        </w:rPr>
        <w:t>Association pulmonaire du Canada. Comment utiliser un aérosol-doseur avec une chambre de retenue. http://www.poumon.ca/diseases-maladies/help-aide/devices-dispositifs/index_f.php. Page consultée le 22 décembre 2012.</w:t>
      </w:r>
    </w:p>
    <w:p w:rsidR="00A00BA9" w:rsidRDefault="00A00BA9" w:rsidP="00A00BA9">
      <w:pPr>
        <w:pStyle w:val="Paragraphedeliste"/>
        <w:numPr>
          <w:ilvl w:val="0"/>
          <w:numId w:val="7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color w:val="000000"/>
          <w:lang w:val="fr-FR"/>
        </w:rPr>
      </w:pPr>
      <w:proofErr w:type="spellStart"/>
      <w:r w:rsidRPr="00B01B99">
        <w:rPr>
          <w:rFonts w:ascii="Calibri" w:eastAsia="Cambria" w:hAnsi="Calibri" w:cs="Calibri"/>
          <w:color w:val="000000"/>
          <w:lang w:val="en-CA"/>
        </w:rPr>
        <w:t>Trudell</w:t>
      </w:r>
      <w:proofErr w:type="spellEnd"/>
      <w:r w:rsidRPr="00B01B99">
        <w:rPr>
          <w:rFonts w:ascii="Calibri" w:eastAsia="Cambria" w:hAnsi="Calibri" w:cs="Calibri"/>
          <w:color w:val="000000"/>
          <w:lang w:val="en-CA"/>
        </w:rPr>
        <w:t xml:space="preserve"> Medical International. http://www.trudellmed.com/fr. </w:t>
      </w:r>
      <w:r w:rsidRPr="00A00BA9">
        <w:rPr>
          <w:rFonts w:ascii="Calibri" w:eastAsia="Cambria" w:hAnsi="Calibri" w:cs="Calibri"/>
          <w:color w:val="000000"/>
          <w:lang w:val="fr-FR"/>
        </w:rPr>
        <w:t>Page consultée le 6 mai 2014.</w:t>
      </w:r>
    </w:p>
    <w:p w:rsidR="00A00BA9" w:rsidRPr="00A00BA9" w:rsidRDefault="00A00BA9" w:rsidP="00A00BA9">
      <w:pPr>
        <w:pStyle w:val="Paragraphedeliste"/>
        <w:numPr>
          <w:ilvl w:val="0"/>
          <w:numId w:val="7"/>
        </w:num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color w:val="000000"/>
          <w:lang w:val="fr-FR"/>
        </w:rPr>
      </w:pPr>
      <w:r w:rsidRPr="00A00BA9">
        <w:rPr>
          <w:rFonts w:ascii="Calibri" w:eastAsia="Cambria" w:hAnsi="Calibri" w:cs="Calibri"/>
          <w:color w:val="000000"/>
          <w:lang w:val="fr-FR"/>
        </w:rPr>
        <w:t>Agence de la santé et des services sociaux de St-Léonard et St-Michel (2013). Ordonnance collective OC-P2 Fournir le matériel requis dans le traitement ou le diagnostic de certaines pathologies.</w:t>
      </w:r>
    </w:p>
    <w:p w:rsidR="00A00BA9" w:rsidRPr="00A00BA9" w:rsidRDefault="00A00BA9" w:rsidP="00A00BA9">
      <w:pPr>
        <w:tabs>
          <w:tab w:val="left" w:pos="4962"/>
          <w:tab w:val="left" w:pos="5670"/>
          <w:tab w:val="left" w:pos="7230"/>
        </w:tabs>
        <w:spacing w:after="0" w:line="240" w:lineRule="auto"/>
        <w:rPr>
          <w:rFonts w:ascii="Calibri" w:eastAsia="Cambria" w:hAnsi="Calibri" w:cs="Calibri"/>
          <w:szCs w:val="24"/>
        </w:rPr>
      </w:pPr>
    </w:p>
    <w:p w:rsidR="00844977" w:rsidRDefault="00844977">
      <w:r>
        <w:br w:type="page"/>
      </w:r>
    </w:p>
    <w:p w:rsidR="00033B4A" w:rsidRDefault="00844977" w:rsidP="00844977">
      <w:pPr>
        <w:rPr>
          <w:b/>
        </w:rPr>
      </w:pPr>
      <w:r w:rsidRPr="00844977">
        <w:rPr>
          <w:b/>
        </w:rPr>
        <w:lastRenderedPageBreak/>
        <w:t>PROCESSUS D’ÉLABORATION</w:t>
      </w:r>
    </w:p>
    <w:p w:rsidR="00844977" w:rsidRPr="00844977" w:rsidRDefault="00844977" w:rsidP="00F75511">
      <w:pPr>
        <w:spacing w:after="0" w:line="240" w:lineRule="auto"/>
        <w:rPr>
          <w:b/>
        </w:rPr>
      </w:pPr>
      <w:r w:rsidRPr="00844977">
        <w:rPr>
          <w:b/>
        </w:rPr>
        <w:t>RÉDIGÉ PAR :</w:t>
      </w:r>
    </w:p>
    <w:p w:rsidR="008874EF" w:rsidRDefault="008874EF" w:rsidP="00F75511">
      <w:pPr>
        <w:spacing w:after="0" w:line="240" w:lineRule="auto"/>
      </w:pPr>
      <w:r>
        <w:t>Guillaume Duchesne-Côté</w:t>
      </w:r>
    </w:p>
    <w:p w:rsidR="008874EF" w:rsidRDefault="008874EF" w:rsidP="00844977">
      <w:pPr>
        <w:spacing w:after="0" w:line="240" w:lineRule="auto"/>
      </w:pPr>
      <w:proofErr w:type="spellStart"/>
      <w:r>
        <w:t>Sixian</w:t>
      </w:r>
      <w:proofErr w:type="spellEnd"/>
      <w:r>
        <w:t xml:space="preserve"> Lin</w:t>
      </w:r>
    </w:p>
    <w:p w:rsidR="008874EF" w:rsidRDefault="008874EF" w:rsidP="00844977">
      <w:pPr>
        <w:spacing w:after="0" w:line="240" w:lineRule="auto"/>
      </w:pPr>
      <w:proofErr w:type="spellStart"/>
      <w:r>
        <w:t>Kariane</w:t>
      </w:r>
      <w:proofErr w:type="spellEnd"/>
      <w:r>
        <w:t xml:space="preserve"> Mallet</w:t>
      </w:r>
    </w:p>
    <w:p w:rsidR="008874EF" w:rsidRDefault="008874EF" w:rsidP="00844977">
      <w:pPr>
        <w:spacing w:after="0" w:line="240" w:lineRule="auto"/>
      </w:pPr>
      <w:r>
        <w:t>Léa Tremblay</w:t>
      </w:r>
    </w:p>
    <w:p w:rsidR="008874EF" w:rsidRPr="006F328E" w:rsidRDefault="008874EF" w:rsidP="00844977">
      <w:pPr>
        <w:spacing w:after="0" w:line="240" w:lineRule="auto"/>
        <w:rPr>
          <w:u w:val="single"/>
        </w:rPr>
      </w:pPr>
      <w:r w:rsidRPr="006F328E">
        <w:rPr>
          <w:u w:val="single"/>
        </w:rPr>
        <w:t>Marie-Philip Tremblay</w:t>
      </w:r>
      <w:r w:rsidR="006F328E" w:rsidRPr="006F328E">
        <w:rPr>
          <w:u w:val="single"/>
        </w:rPr>
        <w:tab/>
      </w:r>
      <w:r w:rsidR="006F328E" w:rsidRPr="006F328E">
        <w:rPr>
          <w:u w:val="single"/>
        </w:rPr>
        <w:tab/>
      </w:r>
      <w:r w:rsidR="006F328E" w:rsidRPr="006F328E">
        <w:rPr>
          <w:u w:val="single"/>
        </w:rPr>
        <w:tab/>
      </w:r>
      <w:r w:rsidR="006F328E" w:rsidRPr="006F328E">
        <w:rPr>
          <w:u w:val="single"/>
        </w:rPr>
        <w:tab/>
      </w:r>
      <w:r w:rsidR="006F328E" w:rsidRPr="006F328E">
        <w:rPr>
          <w:u w:val="single"/>
        </w:rPr>
        <w:tab/>
      </w:r>
      <w:r w:rsidR="006F328E">
        <w:t xml:space="preserve"> </w:t>
      </w:r>
      <w:r w:rsidR="006F328E">
        <w:tab/>
      </w:r>
      <w:r w:rsidR="006F328E">
        <w:tab/>
      </w:r>
      <w:r w:rsidR="007D3537">
        <w:rPr>
          <w:u w:val="single"/>
        </w:rPr>
        <w:tab/>
        <w:t>29 septembre 2014</w:t>
      </w:r>
      <w:r w:rsidR="006F328E" w:rsidRPr="006F328E">
        <w:rPr>
          <w:u w:val="single"/>
        </w:rPr>
        <w:tab/>
      </w:r>
      <w:r w:rsidR="006F328E" w:rsidRPr="006F328E">
        <w:rPr>
          <w:u w:val="single"/>
        </w:rPr>
        <w:tab/>
      </w:r>
    </w:p>
    <w:p w:rsidR="00844977" w:rsidRDefault="008874EF" w:rsidP="00844977">
      <w:pPr>
        <w:spacing w:after="0" w:line="240" w:lineRule="auto"/>
      </w:pPr>
      <w:r w:rsidRPr="006F328E">
        <w:t>(</w:t>
      </w:r>
      <w:proofErr w:type="gramStart"/>
      <w:r w:rsidRPr="006F328E">
        <w:t>étudiants</w:t>
      </w:r>
      <w:proofErr w:type="gramEnd"/>
      <w:r w:rsidRPr="006F328E">
        <w:t xml:space="preserve"> de 4</w:t>
      </w:r>
      <w:r w:rsidRPr="006F328E">
        <w:rPr>
          <w:vertAlign w:val="superscript"/>
        </w:rPr>
        <w:t>ième</w:t>
      </w:r>
      <w:r w:rsidRPr="006F328E">
        <w:t xml:space="preserve"> année, Université de Montréal)</w:t>
      </w:r>
      <w:r w:rsidR="00A00BA9">
        <w:tab/>
      </w:r>
      <w:r w:rsidR="006F328E">
        <w:tab/>
      </w:r>
      <w:r w:rsidR="006F328E">
        <w:tab/>
      </w:r>
      <w:r w:rsidR="006F328E">
        <w:tab/>
      </w:r>
      <w:r w:rsidR="006F328E">
        <w:tab/>
      </w:r>
      <w:r w:rsidR="00844977">
        <w:t>Date</w:t>
      </w:r>
    </w:p>
    <w:p w:rsidR="00033B4A" w:rsidRDefault="00033B4A" w:rsidP="00844977">
      <w:pPr>
        <w:spacing w:after="0" w:line="240" w:lineRule="auto"/>
        <w:rPr>
          <w:b/>
        </w:rPr>
      </w:pPr>
    </w:p>
    <w:p w:rsidR="006A6DC7" w:rsidRPr="006A6DC7" w:rsidRDefault="006A6DC7" w:rsidP="00844977">
      <w:pPr>
        <w:spacing w:after="0" w:line="240" w:lineRule="auto"/>
        <w:rPr>
          <w:u w:val="single"/>
        </w:rPr>
      </w:pPr>
      <w:r w:rsidRPr="006A6DC7">
        <w:rPr>
          <w:u w:val="single"/>
        </w:rPr>
        <w:t xml:space="preserve">Éric </w:t>
      </w:r>
      <w:proofErr w:type="spellStart"/>
      <w:r w:rsidRPr="006A6DC7">
        <w:rPr>
          <w:u w:val="single"/>
        </w:rPr>
        <w:t>Sauvageau</w:t>
      </w:r>
      <w:proofErr w:type="spellEnd"/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>
        <w:tab/>
      </w:r>
      <w:r>
        <w:tab/>
      </w:r>
      <w:r w:rsidRPr="006A6DC7">
        <w:rPr>
          <w:u w:val="single"/>
        </w:rPr>
        <w:tab/>
      </w:r>
      <w:r w:rsidR="007D3537">
        <w:rPr>
          <w:u w:val="single"/>
        </w:rPr>
        <w:t>29 septembre 2014</w:t>
      </w:r>
      <w:r w:rsidRPr="006A6DC7">
        <w:rPr>
          <w:u w:val="single"/>
        </w:rPr>
        <w:tab/>
      </w:r>
      <w:r w:rsidRPr="006A6DC7">
        <w:rPr>
          <w:u w:val="single"/>
        </w:rPr>
        <w:tab/>
      </w:r>
    </w:p>
    <w:p w:rsidR="006A6DC7" w:rsidRPr="006A6DC7" w:rsidRDefault="006A6DC7" w:rsidP="00844977">
      <w:pPr>
        <w:spacing w:after="0" w:line="240" w:lineRule="auto"/>
      </w:pPr>
      <w:r>
        <w:t>Docteur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A6DC7" w:rsidRDefault="006A6DC7" w:rsidP="00844977">
      <w:pPr>
        <w:spacing w:after="0" w:line="240" w:lineRule="auto"/>
        <w:rPr>
          <w:b/>
        </w:rPr>
      </w:pPr>
    </w:p>
    <w:p w:rsidR="00B01B99" w:rsidRDefault="00B01B99" w:rsidP="00B01B99">
      <w:pPr>
        <w:rPr>
          <w:b/>
        </w:rPr>
      </w:pPr>
      <w:r>
        <w:rPr>
          <w:b/>
        </w:rPr>
        <w:t xml:space="preserve">ADAPTÉ </w:t>
      </w:r>
      <w:r w:rsidRPr="00844977">
        <w:rPr>
          <w:b/>
        </w:rPr>
        <w:t>PAR :</w:t>
      </w:r>
    </w:p>
    <w:p w:rsidR="00B01B99" w:rsidRPr="006A6DC7" w:rsidRDefault="00B01B99" w:rsidP="00B01B99">
      <w:pPr>
        <w:spacing w:after="0" w:line="240" w:lineRule="auto"/>
        <w:rPr>
          <w:u w:val="single"/>
        </w:rPr>
      </w:pPr>
      <w:r>
        <w:rPr>
          <w:u w:val="single"/>
        </w:rPr>
        <w:t>Antoine Mathieu-</w:t>
      </w:r>
      <w:proofErr w:type="spellStart"/>
      <w:r>
        <w:rPr>
          <w:u w:val="single"/>
        </w:rPr>
        <w:t>Piotte</w:t>
      </w:r>
      <w:proofErr w:type="spellEnd"/>
      <w:r>
        <w:rPr>
          <w:u w:val="single"/>
        </w:rPr>
        <w:t xml:space="preserve"> </w:t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>14 janvier  2015</w:t>
      </w:r>
      <w:r>
        <w:rPr>
          <w:u w:val="single"/>
        </w:rPr>
        <w:tab/>
      </w:r>
      <w:r w:rsidRPr="006A6DC7">
        <w:rPr>
          <w:u w:val="single"/>
        </w:rPr>
        <w:tab/>
      </w:r>
    </w:p>
    <w:p w:rsidR="00B01B99" w:rsidRDefault="00B01B99" w:rsidP="00B01B99">
      <w:pPr>
        <w:spacing w:after="0" w:line="240" w:lineRule="auto"/>
      </w:pPr>
      <w:r>
        <w:t>Pharmacien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01B99" w:rsidRPr="006A6DC7" w:rsidRDefault="00B01B99" w:rsidP="00B01B99">
      <w:pPr>
        <w:spacing w:after="0" w:line="240" w:lineRule="auto"/>
      </w:pPr>
    </w:p>
    <w:p w:rsidR="00B01B99" w:rsidRPr="006A6DC7" w:rsidRDefault="00B01B99" w:rsidP="00B01B99">
      <w:pPr>
        <w:spacing w:after="0" w:line="240" w:lineRule="auto"/>
        <w:rPr>
          <w:u w:val="single"/>
        </w:rPr>
      </w:pPr>
      <w:r>
        <w:rPr>
          <w:u w:val="single"/>
        </w:rPr>
        <w:t>Bernard Magnan</w:t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>
        <w:tab/>
      </w:r>
      <w:r>
        <w:tab/>
      </w:r>
      <w:r w:rsidRPr="006A6DC7">
        <w:rPr>
          <w:u w:val="single"/>
        </w:rPr>
        <w:tab/>
      </w:r>
      <w:r>
        <w:rPr>
          <w:u w:val="single"/>
        </w:rPr>
        <w:t>14 janvier  2015</w:t>
      </w:r>
      <w:r w:rsidRPr="006A6DC7">
        <w:rPr>
          <w:u w:val="single"/>
        </w:rPr>
        <w:tab/>
      </w:r>
      <w:r w:rsidRPr="006A6DC7">
        <w:rPr>
          <w:u w:val="single"/>
        </w:rPr>
        <w:tab/>
      </w:r>
    </w:p>
    <w:p w:rsidR="00B01B99" w:rsidRDefault="00B01B99" w:rsidP="00B01B99">
      <w:pPr>
        <w:spacing w:after="0" w:line="240" w:lineRule="auto"/>
      </w:pPr>
      <w:r>
        <w:t>Docteur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464C1" w:rsidRDefault="007464C1" w:rsidP="00B01B99">
      <w:pPr>
        <w:spacing w:after="0" w:line="240" w:lineRule="auto"/>
      </w:pPr>
    </w:p>
    <w:p w:rsidR="007464C1" w:rsidRDefault="007464C1" w:rsidP="007464C1">
      <w:pPr>
        <w:rPr>
          <w:b/>
        </w:rPr>
      </w:pPr>
      <w:r w:rsidRPr="003B21D8">
        <w:rPr>
          <w:b/>
        </w:rPr>
        <w:t>RÉ</w:t>
      </w:r>
      <w:r>
        <w:rPr>
          <w:b/>
        </w:rPr>
        <w:t>VIS</w:t>
      </w:r>
      <w:r w:rsidRPr="003B21D8">
        <w:rPr>
          <w:b/>
        </w:rPr>
        <w:t>É</w:t>
      </w:r>
      <w:r>
        <w:rPr>
          <w:b/>
        </w:rPr>
        <w:t xml:space="preserve"> </w:t>
      </w:r>
      <w:r w:rsidRPr="00844977">
        <w:rPr>
          <w:b/>
        </w:rPr>
        <w:t>PAR :</w:t>
      </w:r>
    </w:p>
    <w:p w:rsidR="007464C1" w:rsidRPr="006A6DC7" w:rsidRDefault="007464C1" w:rsidP="007464C1">
      <w:pPr>
        <w:spacing w:after="0" w:line="240" w:lineRule="auto"/>
        <w:rPr>
          <w:u w:val="single"/>
        </w:rPr>
      </w:pPr>
      <w:r>
        <w:rPr>
          <w:u w:val="single"/>
        </w:rPr>
        <w:t>David Savard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 w:rsidRPr="006A6DC7"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>28 janvier  2015</w:t>
      </w:r>
      <w:r>
        <w:rPr>
          <w:u w:val="single"/>
        </w:rPr>
        <w:tab/>
      </w:r>
      <w:r w:rsidRPr="006A6DC7">
        <w:rPr>
          <w:u w:val="single"/>
        </w:rPr>
        <w:tab/>
      </w:r>
    </w:p>
    <w:p w:rsidR="007464C1" w:rsidRPr="006A6DC7" w:rsidRDefault="007464C1" w:rsidP="00B01B99">
      <w:pPr>
        <w:spacing w:after="0" w:line="240" w:lineRule="auto"/>
      </w:pPr>
      <w:r>
        <w:t>Pharmacien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33B4A" w:rsidRDefault="00033B4A" w:rsidP="00844977">
      <w:pPr>
        <w:spacing w:after="0" w:line="240" w:lineRule="auto"/>
      </w:pPr>
    </w:p>
    <w:p w:rsidR="00844977" w:rsidRDefault="00844977" w:rsidP="00844977">
      <w:pPr>
        <w:spacing w:after="0" w:line="240" w:lineRule="auto"/>
        <w:rPr>
          <w:b/>
        </w:rPr>
      </w:pPr>
      <w:r>
        <w:rPr>
          <w:b/>
        </w:rPr>
        <w:t>PROCESSUS D’APPROBATION</w:t>
      </w:r>
    </w:p>
    <w:p w:rsidR="00844977" w:rsidRDefault="00844977" w:rsidP="00844977">
      <w:pPr>
        <w:spacing w:after="0" w:line="240" w:lineRule="auto"/>
        <w:rPr>
          <w:b/>
        </w:rPr>
      </w:pPr>
    </w:p>
    <w:p w:rsidR="00844977" w:rsidRDefault="00844977" w:rsidP="00844977">
      <w:pPr>
        <w:spacing w:after="0" w:line="240" w:lineRule="auto"/>
        <w:rPr>
          <w:b/>
        </w:rPr>
      </w:pPr>
      <w:r>
        <w:rPr>
          <w:b/>
        </w:rPr>
        <w:t>APPROUVÉ PAR :</w:t>
      </w:r>
    </w:p>
    <w:p w:rsidR="00844977" w:rsidRDefault="00844977" w:rsidP="00844977">
      <w:pPr>
        <w:spacing w:after="0" w:line="240" w:lineRule="auto"/>
        <w:rPr>
          <w:b/>
        </w:rPr>
      </w:pPr>
    </w:p>
    <w:p w:rsidR="002D4475" w:rsidRPr="005704A1" w:rsidRDefault="00EF5C27" w:rsidP="00844977">
      <w:pPr>
        <w:spacing w:after="0" w:line="240" w:lineRule="auto"/>
        <w:rPr>
          <w:u w:val="single"/>
        </w:rPr>
      </w:pPr>
      <w:r>
        <w:rPr>
          <w:u w:val="single"/>
        </w:rPr>
        <w:t>Dr Michel Décarie</w:t>
      </w:r>
      <w:r w:rsidR="002D4475" w:rsidRPr="002D4475">
        <w:rPr>
          <w:u w:val="single"/>
        </w:rPr>
        <w:tab/>
      </w:r>
      <w:r w:rsidR="002D4475" w:rsidRPr="002D4475">
        <w:rPr>
          <w:u w:val="single"/>
        </w:rPr>
        <w:tab/>
      </w:r>
      <w:r w:rsidR="002D4475" w:rsidRPr="002D4475">
        <w:rPr>
          <w:u w:val="single"/>
        </w:rPr>
        <w:tab/>
      </w:r>
      <w:r w:rsidR="002D4475" w:rsidRPr="002D4475">
        <w:rPr>
          <w:u w:val="single"/>
        </w:rPr>
        <w:tab/>
      </w:r>
      <w:r>
        <w:rPr>
          <w:u w:val="single"/>
        </w:rPr>
        <w:t xml:space="preserve">     </w:t>
      </w:r>
      <w:r>
        <w:rPr>
          <w:u w:val="single"/>
        </w:rPr>
        <w:tab/>
      </w:r>
      <w:r w:rsidR="005704A1">
        <w:tab/>
      </w:r>
      <w:r w:rsidR="005704A1">
        <w:tab/>
      </w:r>
      <w:r>
        <w:rPr>
          <w:u w:val="single"/>
        </w:rPr>
        <w:tab/>
        <w:t>31 janvier 2018</w:t>
      </w:r>
      <w:r w:rsidR="007D3537" w:rsidRPr="005704A1">
        <w:rPr>
          <w:u w:val="single"/>
        </w:rPr>
        <w:t xml:space="preserve">    </w:t>
      </w:r>
      <w:r w:rsidR="002D4475" w:rsidRPr="005704A1">
        <w:rPr>
          <w:u w:val="single"/>
        </w:rPr>
        <w:tab/>
      </w:r>
      <w:r w:rsidR="002D4475" w:rsidRPr="005704A1">
        <w:rPr>
          <w:u w:val="single"/>
        </w:rPr>
        <w:tab/>
      </w:r>
    </w:p>
    <w:p w:rsidR="00844977" w:rsidRDefault="00EF5C27" w:rsidP="00844977">
      <w:pPr>
        <w:spacing w:after="0" w:line="240" w:lineRule="auto"/>
      </w:pPr>
      <w:r>
        <w:t>Co-</w:t>
      </w:r>
      <w:r w:rsidR="002D4475">
        <w:t>Président DRMG</w:t>
      </w:r>
      <w:r w:rsidR="002D4475">
        <w:tab/>
      </w:r>
      <w:r w:rsidR="002D4475">
        <w:tab/>
      </w:r>
      <w:r w:rsidR="002D4475">
        <w:tab/>
      </w:r>
      <w:r w:rsidR="002D4475">
        <w:tab/>
      </w:r>
      <w:r w:rsidR="002D4475">
        <w:tab/>
      </w:r>
      <w:r w:rsidR="002D4475">
        <w:tab/>
      </w:r>
      <w:r w:rsidR="002D4475">
        <w:tab/>
      </w:r>
      <w:r w:rsidR="002D4475">
        <w:tab/>
      </w:r>
      <w:r w:rsidR="002D4475">
        <w:tab/>
      </w:r>
      <w:r w:rsidR="00844977">
        <w:t>Date</w:t>
      </w:r>
    </w:p>
    <w:p w:rsidR="00844977" w:rsidRDefault="00844977" w:rsidP="00844977">
      <w:pPr>
        <w:spacing w:after="0" w:line="240" w:lineRule="auto"/>
      </w:pPr>
    </w:p>
    <w:p w:rsidR="00B01B99" w:rsidRDefault="00B01B99" w:rsidP="00844977">
      <w:pPr>
        <w:spacing w:after="0" w:line="240" w:lineRule="auto"/>
        <w:rPr>
          <w:i/>
        </w:rPr>
      </w:pPr>
      <w:r>
        <w:rPr>
          <w:i/>
        </w:rPr>
        <w:t xml:space="preserve">Date de révision prévue : </w:t>
      </w:r>
      <w:r w:rsidR="005704A1">
        <w:rPr>
          <w:i/>
        </w:rPr>
        <w:t>1er</w:t>
      </w:r>
      <w:r>
        <w:rPr>
          <w:i/>
        </w:rPr>
        <w:t xml:space="preserve"> </w:t>
      </w:r>
      <w:r w:rsidR="00EF5C27">
        <w:rPr>
          <w:i/>
        </w:rPr>
        <w:t>février 2021</w:t>
      </w:r>
    </w:p>
    <w:p w:rsidR="00842714" w:rsidRDefault="00842714" w:rsidP="00844977">
      <w:pPr>
        <w:spacing w:after="0" w:line="240" w:lineRule="auto"/>
        <w:rPr>
          <w:i/>
        </w:rPr>
      </w:pPr>
    </w:p>
    <w:p w:rsidR="00842714" w:rsidRDefault="00842714" w:rsidP="00844977">
      <w:pPr>
        <w:spacing w:after="0" w:line="240" w:lineRule="auto"/>
        <w:rPr>
          <w:b/>
        </w:rPr>
      </w:pPr>
      <w:r w:rsidRPr="00842714">
        <w:rPr>
          <w:b/>
        </w:rPr>
        <w:t>PERSONNE</w:t>
      </w:r>
      <w:r>
        <w:rPr>
          <w:b/>
        </w:rPr>
        <w:t xml:space="preserve"> RESSOURCE</w:t>
      </w:r>
    </w:p>
    <w:p w:rsidR="00842714" w:rsidRDefault="00842714" w:rsidP="00844977">
      <w:pPr>
        <w:spacing w:after="0" w:line="240" w:lineRule="auto"/>
      </w:pPr>
      <w:r>
        <w:t>Antoine Mathieu-</w:t>
      </w:r>
      <w:proofErr w:type="spellStart"/>
      <w:r>
        <w:t>Piotte</w:t>
      </w:r>
      <w:proofErr w:type="spellEnd"/>
      <w:r>
        <w:t>, pharmacien</w:t>
      </w:r>
    </w:p>
    <w:p w:rsidR="00842714" w:rsidRDefault="00A12891" w:rsidP="00844977">
      <w:pPr>
        <w:spacing w:after="0" w:line="240" w:lineRule="auto"/>
      </w:pPr>
      <w:hyperlink r:id="rId10" w:history="1">
        <w:r w:rsidR="00EF5C27" w:rsidRPr="00A33965">
          <w:rPr>
            <w:rStyle w:val="Lienhypertexte"/>
            <w:b/>
            <w:szCs w:val="20"/>
            <w:lang w:val="fr-FR"/>
          </w:rPr>
          <w:t>antoine.mathieu.piotte@gmail.com</w:t>
        </w:r>
      </w:hyperlink>
      <w:r w:rsidR="00842714">
        <w:t xml:space="preserve"> </w:t>
      </w:r>
    </w:p>
    <w:p w:rsidR="00842714" w:rsidRPr="00842714" w:rsidRDefault="00842714" w:rsidP="00844977">
      <w:pPr>
        <w:spacing w:after="0" w:line="240" w:lineRule="auto"/>
      </w:pPr>
      <w:r>
        <w:t>450-462-2200 #19</w:t>
      </w:r>
    </w:p>
    <w:p w:rsidR="00F75511" w:rsidRDefault="00F75511" w:rsidP="00844977">
      <w:pPr>
        <w:spacing w:after="0" w:line="240" w:lineRule="auto"/>
      </w:pPr>
    </w:p>
    <w:p w:rsidR="00F75511" w:rsidRDefault="00F75511" w:rsidP="00844977">
      <w:pPr>
        <w:spacing w:after="0" w:line="240" w:lineRule="auto"/>
      </w:pPr>
      <w:r>
        <w:t xml:space="preserve">Copie originale déposée au site : </w:t>
      </w:r>
    </w:p>
    <w:p w:rsidR="00F75511" w:rsidRDefault="00A12891" w:rsidP="00844977">
      <w:pPr>
        <w:spacing w:after="0" w:line="240" w:lineRule="auto"/>
      </w:pPr>
      <w:hyperlink r:id="rId11" w:anchor="drmg" w:history="1">
        <w:r w:rsidR="00F75511" w:rsidRPr="009A7F78">
          <w:rPr>
            <w:rStyle w:val="Lienhypertexte"/>
          </w:rPr>
          <w:t>http://extranet.santemonteregie.qc.ca/affaires-medicales-professionnelles/ordonnances/index.fr.html#drmg</w:t>
        </w:r>
      </w:hyperlink>
    </w:p>
    <w:p w:rsidR="00844977" w:rsidRDefault="00CC77A9" w:rsidP="008449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FORMULAIRE D’APPLICATION DE L’ORDONNANCE COLLECTIVE</w:t>
      </w:r>
    </w:p>
    <w:p w:rsidR="00CC77A9" w:rsidRDefault="00CC77A9" w:rsidP="00844977">
      <w:pPr>
        <w:spacing w:after="0" w:line="240" w:lineRule="auto"/>
        <w:rPr>
          <w:b/>
          <w:sz w:val="28"/>
          <w:szCs w:val="28"/>
        </w:rPr>
      </w:pPr>
    </w:p>
    <w:p w:rsidR="00CC77A9" w:rsidRDefault="00CC77A9" w:rsidP="008449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CONDITIONS D’APPLICATION</w:t>
      </w:r>
    </w:p>
    <w:p w:rsidR="00CC77A9" w:rsidRDefault="00A12891" w:rsidP="00844977">
      <w:pPr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332516002"/>
        </w:sdtPr>
        <w:sdtContent>
          <w:r w:rsidR="00CC77A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roofErr w:type="gramStart"/>
      <w:r w:rsidR="00CC77A9">
        <w:rPr>
          <w:sz w:val="24"/>
          <w:szCs w:val="24"/>
        </w:rPr>
        <w:t>Le patient possède une prescription pour</w:t>
      </w:r>
      <w:proofErr w:type="gramEnd"/>
      <w:r w:rsidR="00CC77A9">
        <w:rPr>
          <w:sz w:val="24"/>
          <w:szCs w:val="24"/>
        </w:rPr>
        <w:t xml:space="preserve"> au moins un aérosol-doseur</w:t>
      </w:r>
    </w:p>
    <w:p w:rsidR="005A4EAD" w:rsidRDefault="005A4EAD" w:rsidP="00844977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Ind w:w="1222" w:type="dxa"/>
        <w:tblLook w:val="04A0"/>
      </w:tblPr>
      <w:tblGrid>
        <w:gridCol w:w="3990"/>
      </w:tblGrid>
      <w:tr w:rsidR="00CC77A9" w:rsidTr="00EF5C27">
        <w:trPr>
          <w:trHeight w:val="2176"/>
        </w:trPr>
        <w:tc>
          <w:tcPr>
            <w:tcW w:w="3990" w:type="dxa"/>
          </w:tcPr>
          <w:p w:rsidR="00CC77A9" w:rsidRPr="00CC77A9" w:rsidRDefault="00CC77A9" w:rsidP="005704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Coller étiquette </w:t>
            </w:r>
            <w:r w:rsidR="005704A1">
              <w:rPr>
                <w:i/>
                <w:sz w:val="20"/>
                <w:szCs w:val="20"/>
              </w:rPr>
              <w:t>de l’</w:t>
            </w:r>
            <w:proofErr w:type="spellStart"/>
            <w:r w:rsidR="005704A1">
              <w:rPr>
                <w:i/>
                <w:sz w:val="20"/>
                <w:szCs w:val="20"/>
              </w:rPr>
              <w:t>aérodoseur</w:t>
            </w:r>
            <w:proofErr w:type="spellEnd"/>
            <w:r>
              <w:rPr>
                <w:i/>
                <w:sz w:val="20"/>
                <w:szCs w:val="20"/>
              </w:rPr>
              <w:t xml:space="preserve"> ici</w:t>
            </w:r>
          </w:p>
        </w:tc>
      </w:tr>
    </w:tbl>
    <w:p w:rsidR="00CC77A9" w:rsidRDefault="00A12891" w:rsidP="00844977">
      <w:pPr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964579697"/>
        </w:sdtPr>
        <w:sdtContent>
          <w:r w:rsidR="00CC77A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C77A9" w:rsidRPr="00D21F44">
        <w:rPr>
          <w:sz w:val="24"/>
          <w:szCs w:val="24"/>
        </w:rPr>
        <w:t>Le patient</w:t>
      </w:r>
      <w:r w:rsidR="00D21F44" w:rsidRPr="00D21F44">
        <w:rPr>
          <w:sz w:val="24"/>
          <w:szCs w:val="24"/>
        </w:rPr>
        <w:t xml:space="preserve"> connait déjà l’utilisation de </w:t>
      </w:r>
      <w:r w:rsidR="00D21F44" w:rsidRPr="007464C1">
        <w:rPr>
          <w:rFonts w:ascii="Calibri" w:eastAsia="Cambria" w:hAnsi="Calibri" w:cs="Calibri"/>
          <w:sz w:val="24"/>
          <w:szCs w:val="24"/>
        </w:rPr>
        <w:t xml:space="preserve">chambre de retenue à valve </w:t>
      </w:r>
      <w:r w:rsidR="00CC77A9" w:rsidRPr="00D21F44">
        <w:rPr>
          <w:sz w:val="24"/>
          <w:szCs w:val="24"/>
        </w:rPr>
        <w:t>sélectionné</w:t>
      </w:r>
      <w:r w:rsidR="005704A1">
        <w:rPr>
          <w:sz w:val="24"/>
          <w:szCs w:val="24"/>
        </w:rPr>
        <w:t>e</w:t>
      </w:r>
      <w:r w:rsidR="00CC77A9" w:rsidRPr="00D21F44">
        <w:rPr>
          <w:sz w:val="24"/>
          <w:szCs w:val="24"/>
        </w:rPr>
        <w:t>, ou les explications lui ont été données</w:t>
      </w:r>
    </w:p>
    <w:p w:rsidR="00CC77A9" w:rsidRDefault="00CC77A9" w:rsidP="00844977">
      <w:pPr>
        <w:spacing w:after="0" w:line="240" w:lineRule="auto"/>
        <w:rPr>
          <w:sz w:val="24"/>
          <w:szCs w:val="24"/>
        </w:rPr>
      </w:pPr>
    </w:p>
    <w:p w:rsidR="00CC77A9" w:rsidRDefault="00CC77A9" w:rsidP="00844977">
      <w:p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</w:rPr>
        <w:t>AÉROCHAMBRE SELEC</w:t>
      </w:r>
      <w:r>
        <w:rPr>
          <w:b/>
          <w:sz w:val="24"/>
          <w:szCs w:val="24"/>
          <w:lang w:val="en-CA"/>
        </w:rPr>
        <w:t>TIONN</w:t>
      </w:r>
      <w:r w:rsidR="005A4EAD">
        <w:rPr>
          <w:b/>
          <w:sz w:val="24"/>
          <w:szCs w:val="24"/>
          <w:lang w:val="en-CA"/>
        </w:rPr>
        <w:t>ÉE</w:t>
      </w:r>
    </w:p>
    <w:tbl>
      <w:tblPr>
        <w:tblStyle w:val="Grilledutableau"/>
        <w:tblW w:w="0" w:type="auto"/>
        <w:tblLook w:val="04A0"/>
      </w:tblPr>
      <w:tblGrid>
        <w:gridCol w:w="1242"/>
        <w:gridCol w:w="6804"/>
        <w:gridCol w:w="2085"/>
      </w:tblGrid>
      <w:tr w:rsidR="005A4EAD">
        <w:tc>
          <w:tcPr>
            <w:tcW w:w="1242" w:type="dxa"/>
            <w:tcBorders>
              <w:bottom w:val="double" w:sz="4" w:space="0" w:color="auto"/>
            </w:tcBorders>
          </w:tcPr>
          <w:p w:rsidR="005A4EAD" w:rsidRDefault="005A4EAD" w:rsidP="00844977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5A4EAD" w:rsidRPr="007464C1" w:rsidRDefault="00D63820" w:rsidP="00D21F44">
            <w:pPr>
              <w:rPr>
                <w:b/>
                <w:sz w:val="20"/>
                <w:szCs w:val="20"/>
                <w:lang w:val="fr-FR"/>
              </w:rPr>
            </w:pPr>
            <w:r w:rsidRPr="007464C1">
              <w:rPr>
                <w:b/>
                <w:sz w:val="20"/>
                <w:szCs w:val="20"/>
                <w:lang w:val="fr-FR"/>
              </w:rPr>
              <w:t>Type</w:t>
            </w:r>
            <w:r w:rsidR="00D21F44" w:rsidRPr="007464C1">
              <w:rPr>
                <w:b/>
                <w:sz w:val="20"/>
                <w:szCs w:val="20"/>
                <w:lang w:val="fr-FR"/>
              </w:rPr>
              <w:t xml:space="preserve"> de chambre de retenue à valve</w:t>
            </w:r>
          </w:p>
        </w:tc>
        <w:tc>
          <w:tcPr>
            <w:tcW w:w="2085" w:type="dxa"/>
            <w:tcBorders>
              <w:bottom w:val="double" w:sz="4" w:space="0" w:color="auto"/>
            </w:tcBorders>
          </w:tcPr>
          <w:p w:rsidR="005A4EAD" w:rsidRPr="00D63820" w:rsidRDefault="00D63820" w:rsidP="00D63820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D63820">
              <w:rPr>
                <w:b/>
                <w:sz w:val="20"/>
                <w:szCs w:val="20"/>
                <w:lang w:val="en-CA"/>
              </w:rPr>
              <w:t xml:space="preserve"># </w:t>
            </w:r>
            <w:proofErr w:type="spellStart"/>
            <w:r w:rsidRPr="00D63820">
              <w:rPr>
                <w:b/>
                <w:sz w:val="20"/>
                <w:szCs w:val="20"/>
                <w:lang w:val="en-CA"/>
              </w:rPr>
              <w:t>d’ordonnance</w:t>
            </w:r>
            <w:proofErr w:type="spellEnd"/>
          </w:p>
        </w:tc>
      </w:tr>
      <w:tr w:rsidR="005A4EAD" w:rsidRPr="00D63820">
        <w:sdt>
          <w:sdtPr>
            <w:rPr>
              <w:b/>
              <w:sz w:val="24"/>
              <w:szCs w:val="24"/>
              <w:lang w:val="en-CA"/>
            </w:rPr>
            <w:id w:val="943419040"/>
          </w:sdtPr>
          <w:sdtContent>
            <w:tc>
              <w:tcPr>
                <w:tcW w:w="1242" w:type="dxa"/>
                <w:tcBorders>
                  <w:top w:val="double" w:sz="4" w:space="0" w:color="auto"/>
                </w:tcBorders>
              </w:tcPr>
              <w:p w:rsidR="005A4EAD" w:rsidRDefault="00D63820" w:rsidP="00D63820">
                <w:pPr>
                  <w:jc w:val="center"/>
                  <w:rPr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6804" w:type="dxa"/>
            <w:tcBorders>
              <w:top w:val="double" w:sz="4" w:space="0" w:color="auto"/>
            </w:tcBorders>
          </w:tcPr>
          <w:p w:rsidR="005A4EAD" w:rsidRPr="00D63820" w:rsidRDefault="00D63820" w:rsidP="00844977">
            <w:pPr>
              <w:rPr>
                <w:b/>
                <w:sz w:val="24"/>
                <w:szCs w:val="24"/>
                <w:lang w:val="fr-FR"/>
              </w:rPr>
            </w:pPr>
            <w:r w:rsidRPr="00D63820">
              <w:rPr>
                <w:b/>
                <w:sz w:val="24"/>
                <w:szCs w:val="24"/>
                <w:lang w:val="fr-FR"/>
              </w:rPr>
              <w:t>Avec masque petit (pour 0-18 mois</w:t>
            </w:r>
            <w:r>
              <w:rPr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2085" w:type="dxa"/>
            <w:tcBorders>
              <w:top w:val="double" w:sz="4" w:space="0" w:color="auto"/>
            </w:tcBorders>
          </w:tcPr>
          <w:p w:rsidR="005A4EAD" w:rsidRPr="00D63820" w:rsidRDefault="005A4EAD" w:rsidP="00844977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5A4EAD" w:rsidRPr="00D63820">
        <w:sdt>
          <w:sdtPr>
            <w:rPr>
              <w:b/>
              <w:sz w:val="24"/>
              <w:szCs w:val="24"/>
              <w:lang w:val="fr-FR"/>
            </w:rPr>
            <w:id w:val="1093127363"/>
          </w:sdtPr>
          <w:sdtContent>
            <w:tc>
              <w:tcPr>
                <w:tcW w:w="1242" w:type="dxa"/>
              </w:tcPr>
              <w:p w:rsidR="005A4EAD" w:rsidRPr="00D63820" w:rsidRDefault="00D63820" w:rsidP="00D63820">
                <w:pPr>
                  <w:jc w:val="center"/>
                  <w:rPr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5A4EAD" w:rsidRPr="00D63820" w:rsidRDefault="00D63820" w:rsidP="0084497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Avec masque moyen (pour 1 à 5 ans)</w:t>
            </w:r>
          </w:p>
        </w:tc>
        <w:tc>
          <w:tcPr>
            <w:tcW w:w="2085" w:type="dxa"/>
          </w:tcPr>
          <w:p w:rsidR="005A4EAD" w:rsidRPr="00D63820" w:rsidRDefault="005A4EAD" w:rsidP="00844977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5A4EAD" w:rsidRPr="00D63820">
        <w:sdt>
          <w:sdtPr>
            <w:rPr>
              <w:b/>
              <w:sz w:val="24"/>
              <w:szCs w:val="24"/>
              <w:lang w:val="fr-FR"/>
            </w:rPr>
            <w:id w:val="-1363430774"/>
          </w:sdtPr>
          <w:sdtContent>
            <w:tc>
              <w:tcPr>
                <w:tcW w:w="1242" w:type="dxa"/>
              </w:tcPr>
              <w:p w:rsidR="005A4EAD" w:rsidRPr="00D63820" w:rsidRDefault="00D63820" w:rsidP="00D63820">
                <w:pPr>
                  <w:jc w:val="center"/>
                  <w:rPr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5A4EAD" w:rsidRPr="00D63820" w:rsidRDefault="00D63820" w:rsidP="0084497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Avec masque grand (5 ans et plus)</w:t>
            </w:r>
          </w:p>
        </w:tc>
        <w:tc>
          <w:tcPr>
            <w:tcW w:w="2085" w:type="dxa"/>
          </w:tcPr>
          <w:p w:rsidR="005A4EAD" w:rsidRPr="00D63820" w:rsidRDefault="005A4EAD" w:rsidP="00844977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5A4EAD" w:rsidRPr="00D63820">
        <w:sdt>
          <w:sdtPr>
            <w:rPr>
              <w:b/>
              <w:sz w:val="24"/>
              <w:szCs w:val="24"/>
              <w:lang w:val="fr-FR"/>
            </w:rPr>
            <w:id w:val="-1423101278"/>
          </w:sdtPr>
          <w:sdtContent>
            <w:tc>
              <w:tcPr>
                <w:tcW w:w="1242" w:type="dxa"/>
              </w:tcPr>
              <w:p w:rsidR="005A4EAD" w:rsidRPr="00D63820" w:rsidRDefault="00D63820" w:rsidP="00D63820">
                <w:pPr>
                  <w:jc w:val="center"/>
                  <w:rPr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5A4EAD" w:rsidRPr="00D63820" w:rsidRDefault="00D63820" w:rsidP="0084497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Avec embout buccal</w:t>
            </w:r>
          </w:p>
        </w:tc>
        <w:tc>
          <w:tcPr>
            <w:tcW w:w="2085" w:type="dxa"/>
          </w:tcPr>
          <w:p w:rsidR="005A4EAD" w:rsidRPr="00D63820" w:rsidRDefault="005A4EAD" w:rsidP="00844977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5A4EAD" w:rsidRDefault="005A4EAD" w:rsidP="00844977">
      <w:pPr>
        <w:spacing w:after="0" w:line="240" w:lineRule="auto"/>
        <w:rPr>
          <w:b/>
          <w:sz w:val="24"/>
          <w:szCs w:val="24"/>
          <w:lang w:val="fr-FR"/>
        </w:rPr>
      </w:pPr>
    </w:p>
    <w:p w:rsidR="00D63820" w:rsidRDefault="00D63820" w:rsidP="00844977">
      <w:pPr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PHARMACIEN HABILITÉ</w:t>
      </w:r>
    </w:p>
    <w:p w:rsidR="00D63820" w:rsidRDefault="00D63820" w:rsidP="00844977">
      <w:pPr>
        <w:spacing w:after="0" w:line="240" w:lineRule="auto"/>
        <w:rPr>
          <w:b/>
          <w:sz w:val="24"/>
          <w:szCs w:val="24"/>
          <w:lang w:val="fr-FR"/>
        </w:rPr>
      </w:pPr>
    </w:p>
    <w:p w:rsidR="00D63820" w:rsidRDefault="00D63820" w:rsidP="00844977">
      <w:pPr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___________________________________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______________</w:t>
      </w:r>
      <w:r>
        <w:rPr>
          <w:b/>
          <w:sz w:val="24"/>
          <w:szCs w:val="24"/>
          <w:lang w:val="fr-FR"/>
        </w:rPr>
        <w:tab/>
        <w:t>_______________________</w:t>
      </w:r>
    </w:p>
    <w:p w:rsidR="00D21F44" w:rsidRDefault="00D63820" w:rsidP="00D21F44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Nom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Licence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Date</w:t>
      </w:r>
    </w:p>
    <w:p w:rsidR="00EF5C27" w:rsidRDefault="00EF5C27" w:rsidP="00D21F44">
      <w:pPr>
        <w:spacing w:after="0" w:line="240" w:lineRule="auto"/>
        <w:rPr>
          <w:i/>
          <w:lang w:val="fr-FR"/>
        </w:rPr>
      </w:pPr>
    </w:p>
    <w:p w:rsidR="00EF5C27" w:rsidRDefault="00EF5C27" w:rsidP="00EF5C27">
      <w:pPr>
        <w:pBdr>
          <w:bottom w:val="single" w:sz="12" w:space="1" w:color="auto"/>
        </w:pBdr>
        <w:spacing w:after="0" w:line="240" w:lineRule="auto"/>
        <w:rPr>
          <w:i/>
          <w:lang w:val="fr-FR"/>
        </w:rPr>
      </w:pPr>
    </w:p>
    <w:p w:rsidR="00D21F44" w:rsidRPr="00A30B17" w:rsidRDefault="00EF5C27" w:rsidP="00A30B17">
      <w:pPr>
        <w:jc w:val="center"/>
        <w:rPr>
          <w:i/>
          <w:szCs w:val="20"/>
          <w:lang w:val="fr-FR"/>
        </w:rPr>
      </w:pPr>
      <w:r>
        <w:rPr>
          <w:i/>
          <w:szCs w:val="20"/>
          <w:lang w:val="fr-FR"/>
        </w:rPr>
        <w:t>Signature</w:t>
      </w:r>
    </w:p>
    <w:p w:rsidR="00D63820" w:rsidRDefault="007464C1" w:rsidP="007464C1">
      <w:pPr>
        <w:spacing w:after="0" w:line="240" w:lineRule="auto"/>
        <w:jc w:val="center"/>
        <w:rPr>
          <w:i/>
          <w:lang w:val="fr-FR"/>
        </w:rPr>
      </w:pPr>
      <w:r>
        <w:rPr>
          <w:i/>
          <w:lang w:val="fr-FR"/>
        </w:rPr>
        <w:t xml:space="preserve">L’ordonnance doit être individualisée </w:t>
      </w:r>
      <w:r w:rsidRPr="00EF5C27">
        <w:rPr>
          <w:i/>
          <w:lang w:val="fr-FR"/>
        </w:rPr>
        <w:t>au nom de</w:t>
      </w:r>
      <w:r w:rsidR="00EF5C27">
        <w:rPr>
          <w:b/>
          <w:i/>
          <w:lang w:val="fr-FR"/>
        </w:rPr>
        <w:t xml:space="preserve"> Dr Michel Décarie (188204)</w:t>
      </w:r>
      <w:r>
        <w:rPr>
          <w:i/>
          <w:lang w:val="fr-FR"/>
        </w:rPr>
        <w:t xml:space="preserve">, </w:t>
      </w:r>
      <w:r w:rsidR="00EF5C27">
        <w:rPr>
          <w:i/>
          <w:lang w:val="fr-FR"/>
        </w:rPr>
        <w:t>co-</w:t>
      </w:r>
      <w:r>
        <w:rPr>
          <w:i/>
          <w:lang w:val="fr-FR"/>
        </w:rPr>
        <w:t>président du comité local de Champlain – Charles-Lemoyne.</w:t>
      </w:r>
    </w:p>
    <w:p w:rsidR="00D63820" w:rsidRDefault="00D63820" w:rsidP="00D63820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Cette ordonnance est valide pour </w:t>
      </w:r>
      <w:r w:rsidRPr="00D63820">
        <w:rPr>
          <w:b/>
          <w:sz w:val="28"/>
          <w:szCs w:val="28"/>
          <w:u w:val="single"/>
          <w:lang w:val="fr-FR"/>
        </w:rPr>
        <w:t>1 an</w:t>
      </w:r>
      <w:r w:rsidRPr="007464C1">
        <w:rPr>
          <w:b/>
          <w:sz w:val="28"/>
          <w:szCs w:val="28"/>
          <w:lang w:val="fr-FR"/>
        </w:rPr>
        <w:t xml:space="preserve"> </w:t>
      </w:r>
      <w:r>
        <w:rPr>
          <w:b/>
          <w:sz w:val="24"/>
          <w:szCs w:val="24"/>
          <w:lang w:val="fr-FR"/>
        </w:rPr>
        <w:t>ou jusqu’à réception d’une nouvelle ordonnance écrite</w:t>
      </w:r>
    </w:p>
    <w:p w:rsidR="00D63820" w:rsidRDefault="00D63820" w:rsidP="00D63820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Elle fait référence </w:t>
      </w:r>
      <w:r w:rsidR="00842714">
        <w:rPr>
          <w:b/>
          <w:sz w:val="24"/>
          <w:szCs w:val="24"/>
          <w:lang w:val="fr-FR"/>
        </w:rPr>
        <w:t xml:space="preserve">à l’ordonnance collective # </w:t>
      </w:r>
      <w:r w:rsidR="00EF5C27">
        <w:rPr>
          <w:b/>
          <w:sz w:val="24"/>
          <w:szCs w:val="24"/>
          <w:lang w:val="fr-FR"/>
        </w:rPr>
        <w:t>CCL1</w:t>
      </w:r>
      <w:r w:rsidR="00842714">
        <w:rPr>
          <w:b/>
          <w:sz w:val="24"/>
          <w:szCs w:val="24"/>
          <w:lang w:val="fr-FR"/>
        </w:rPr>
        <w:t xml:space="preserve"> du</w:t>
      </w:r>
      <w:bookmarkStart w:id="3" w:name="_GoBack"/>
      <w:bookmarkEnd w:id="3"/>
      <w:r w:rsidR="00842714">
        <w:rPr>
          <w:b/>
          <w:sz w:val="24"/>
          <w:szCs w:val="24"/>
          <w:lang w:val="fr-FR"/>
        </w:rPr>
        <w:t xml:space="preserve"> CSSS Champlain – Charles-Lemoyne.</w:t>
      </w:r>
    </w:p>
    <w:p w:rsidR="00842714" w:rsidRDefault="00842714" w:rsidP="00D63820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Pour toutes questions relatives à l’application de cette ordonnance, veuillez diriger vos questions à Mr Antoine Mathieu-</w:t>
      </w:r>
      <w:proofErr w:type="spellStart"/>
      <w:r>
        <w:rPr>
          <w:b/>
          <w:sz w:val="24"/>
          <w:szCs w:val="24"/>
          <w:lang w:val="fr-FR"/>
        </w:rPr>
        <w:t>Piotte</w:t>
      </w:r>
      <w:proofErr w:type="spellEnd"/>
      <w:r>
        <w:rPr>
          <w:b/>
          <w:sz w:val="24"/>
          <w:szCs w:val="24"/>
          <w:lang w:val="fr-FR"/>
        </w:rPr>
        <w:t xml:space="preserve">, </w:t>
      </w:r>
      <w:hyperlink r:id="rId12" w:history="1">
        <w:r w:rsidR="00EF5C27" w:rsidRPr="00A33965">
          <w:rPr>
            <w:rStyle w:val="Lienhypertexte"/>
            <w:b/>
            <w:szCs w:val="20"/>
            <w:lang w:val="fr-FR"/>
          </w:rPr>
          <w:t>antoine.mathieu.piotte@gmail.com</w:t>
        </w:r>
      </w:hyperlink>
      <w:r>
        <w:rPr>
          <w:b/>
          <w:sz w:val="24"/>
          <w:szCs w:val="24"/>
          <w:lang w:val="fr-FR"/>
        </w:rPr>
        <w:t xml:space="preserve">. </w:t>
      </w:r>
    </w:p>
    <w:p w:rsidR="00A30B17" w:rsidRDefault="00A12891" w:rsidP="00D63820">
      <w:pPr>
        <w:spacing w:after="0" w:line="240" w:lineRule="auto"/>
        <w:jc w:val="center"/>
        <w:rPr>
          <w:b/>
          <w:sz w:val="20"/>
          <w:szCs w:val="24"/>
          <w:lang w:val="fr-FR"/>
        </w:rPr>
      </w:pPr>
      <w:hyperlink r:id="rId13" w:anchor="drmg" w:history="1">
        <w:r w:rsidR="00F75511" w:rsidRPr="009A7F78">
          <w:rPr>
            <w:rStyle w:val="Lienhypertexte"/>
            <w:b/>
            <w:sz w:val="20"/>
            <w:szCs w:val="24"/>
            <w:lang w:val="fr-FR"/>
          </w:rPr>
          <w:t>http://extranet.santemonteregie.qc.ca/affaires-medicales-professionnelles/ordonnances/index.fr.html#drmg</w:t>
        </w:r>
      </w:hyperlink>
    </w:p>
    <w:p w:rsidR="00F75511" w:rsidRPr="00A30B17" w:rsidRDefault="00F75511" w:rsidP="00D63820">
      <w:pPr>
        <w:spacing w:after="0" w:line="240" w:lineRule="auto"/>
        <w:jc w:val="center"/>
        <w:rPr>
          <w:b/>
          <w:sz w:val="20"/>
          <w:szCs w:val="24"/>
          <w:lang w:val="fr-FR"/>
        </w:rPr>
      </w:pPr>
    </w:p>
    <w:sectPr w:rsidR="00F75511" w:rsidRPr="00A30B17" w:rsidSect="008874EF">
      <w:pgSz w:w="12240" w:h="15840" w:code="1"/>
      <w:pgMar w:top="907" w:right="907" w:bottom="851" w:left="1418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8D" w:rsidRDefault="0076628D" w:rsidP="00E61956">
      <w:pPr>
        <w:spacing w:after="0" w:line="240" w:lineRule="auto"/>
      </w:pPr>
      <w:r>
        <w:separator/>
      </w:r>
    </w:p>
  </w:endnote>
  <w:endnote w:type="continuationSeparator" w:id="0">
    <w:p w:rsidR="0076628D" w:rsidRDefault="0076628D" w:rsidP="00E6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17" w:rsidRDefault="00A30B17">
    <w:pPr>
      <w:pStyle w:val="Pieddepage"/>
    </w:pPr>
    <w:r>
      <w:t xml:space="preserve">__________________________________________________________________________________________      </w:t>
    </w:r>
  </w:p>
  <w:p w:rsidR="00A30B17" w:rsidRDefault="00A30B17">
    <w:pPr>
      <w:pStyle w:val="Pieddepage"/>
    </w:pPr>
    <w:r>
      <w:t>Adopté par le DRMG</w:t>
    </w:r>
    <w:r>
      <w:tab/>
      <w:t>OC CCL1</w:t>
    </w:r>
    <w:r>
      <w:tab/>
    </w:r>
    <w:r>
      <w:rPr>
        <w:lang w:val="fr-FR"/>
      </w:rPr>
      <w:t xml:space="preserve">Page </w:t>
    </w:r>
    <w:r w:rsidR="00A12891" w:rsidRPr="00A12891">
      <w:fldChar w:fldCharType="begin"/>
    </w:r>
    <w:r>
      <w:instrText>PAGE  \* Arabic  \* MERGEFORMAT</w:instrText>
    </w:r>
    <w:r w:rsidR="00A12891" w:rsidRPr="00A12891">
      <w:fldChar w:fldCharType="separate"/>
    </w:r>
    <w:r w:rsidR="00FE5AD0" w:rsidRPr="00FE5AD0">
      <w:rPr>
        <w:b/>
        <w:noProof/>
        <w:lang w:val="fr-FR"/>
      </w:rPr>
      <w:t>1</w:t>
    </w:r>
    <w:r w:rsidR="00A12891">
      <w:rPr>
        <w:b/>
        <w:noProof/>
        <w:lang w:val="fr-FR"/>
      </w:rPr>
      <w:fldChar w:fldCharType="end"/>
    </w:r>
    <w:r>
      <w:rPr>
        <w:lang w:val="fr-FR"/>
      </w:rPr>
      <w:t xml:space="preserve"> sur </w:t>
    </w:r>
    <w:fldSimple w:instr="NUMPAGES  \* Arabic  \* MERGEFORMAT">
      <w:r w:rsidR="00FE5AD0" w:rsidRPr="00FE5AD0">
        <w:rPr>
          <w:b/>
          <w:noProof/>
          <w:lang w:val="fr-FR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8D" w:rsidRDefault="0076628D" w:rsidP="00E61956">
      <w:pPr>
        <w:spacing w:after="0" w:line="240" w:lineRule="auto"/>
      </w:pPr>
      <w:r>
        <w:separator/>
      </w:r>
    </w:p>
  </w:footnote>
  <w:footnote w:type="continuationSeparator" w:id="0">
    <w:p w:rsidR="0076628D" w:rsidRDefault="0076628D" w:rsidP="00E6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17" w:rsidRDefault="00A30B17">
    <w:pPr>
      <w:pStyle w:val="En-tte"/>
    </w:pPr>
  </w:p>
  <w:p w:rsidR="00A30B17" w:rsidRDefault="00A30B1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20320</wp:posOffset>
          </wp:positionV>
          <wp:extent cx="1714500" cy="97155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B17" w:rsidRDefault="00A30B17">
    <w:pPr>
      <w:pStyle w:val="En-tte"/>
    </w:pPr>
  </w:p>
  <w:p w:rsidR="00A30B17" w:rsidRDefault="00A30B17">
    <w:pPr>
      <w:pStyle w:val="En-tte"/>
    </w:pPr>
  </w:p>
  <w:p w:rsidR="00A30B17" w:rsidRDefault="00A30B17">
    <w:pPr>
      <w:pStyle w:val="En-tte"/>
    </w:pPr>
  </w:p>
  <w:p w:rsidR="00A30B17" w:rsidRDefault="00A30B17">
    <w:pPr>
      <w:pStyle w:val="En-tte"/>
    </w:pPr>
  </w:p>
  <w:p w:rsidR="00A30B17" w:rsidRDefault="00A30B17">
    <w:pPr>
      <w:pStyle w:val="En-tte"/>
    </w:pPr>
  </w:p>
  <w:p w:rsidR="00A30B17" w:rsidRDefault="00A30B17">
    <w:pPr>
      <w:pStyle w:val="En-tte"/>
      <w:rPr>
        <w:rFonts w:ascii="Arial Black" w:hAnsi="Arial Black"/>
        <w:spacing w:val="30"/>
        <w:sz w:val="32"/>
        <w:szCs w:val="40"/>
        <w:lang w:val="fr-FR"/>
      </w:rPr>
    </w:pPr>
    <w:r>
      <w:rPr>
        <w:rFonts w:ascii="Arial Black" w:hAnsi="Arial Black"/>
        <w:spacing w:val="30"/>
        <w:sz w:val="32"/>
        <w:szCs w:val="40"/>
        <w:lang w:val="fr-FR"/>
      </w:rPr>
      <w:t>ORDONNANCE COLLECTIVE</w:t>
    </w:r>
  </w:p>
  <w:p w:rsidR="00A30B17" w:rsidRPr="00174552" w:rsidRDefault="00A30B17" w:rsidP="008874EF">
    <w:pPr>
      <w:spacing w:after="0" w:line="240" w:lineRule="auto"/>
    </w:pPr>
    <w:r>
      <w:t>DES PHARMACIENS DU TERRITOIRE DU CSSS CHAMPLAIN – CHARLES-LEMOYNE</w:t>
    </w:r>
  </w:p>
  <w:tbl>
    <w:tblPr>
      <w:tblW w:w="9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7630"/>
      <w:gridCol w:w="1980"/>
    </w:tblGrid>
    <w:tr w:rsidR="00A30B17" w:rsidRPr="008E4B5B">
      <w:trPr>
        <w:trHeight w:val="482"/>
      </w:trPr>
      <w:tc>
        <w:tcPr>
          <w:tcW w:w="7630" w:type="dxa"/>
          <w:shd w:val="clear" w:color="auto" w:fill="669900"/>
          <w:vAlign w:val="center"/>
        </w:tcPr>
        <w:p w:rsidR="00A30B17" w:rsidRPr="00573472" w:rsidRDefault="00A30B17" w:rsidP="00573472">
          <w:pPr>
            <w:spacing w:after="0" w:line="240" w:lineRule="auto"/>
            <w:jc w:val="center"/>
            <w:rPr>
              <w:b/>
              <w:bCs/>
              <w:color w:val="FFFFFF"/>
              <w:sz w:val="24"/>
              <w:szCs w:val="24"/>
            </w:rPr>
          </w:pPr>
          <w:r w:rsidRPr="00573472">
            <w:rPr>
              <w:b/>
              <w:bCs/>
              <w:color w:val="FFFFFF"/>
              <w:sz w:val="24"/>
              <w:szCs w:val="24"/>
            </w:rPr>
            <w:t>Permettant de fournir le matériel requis (chambre de retenue à valve) dans le traitement des maladies pulmonaires</w:t>
          </w:r>
        </w:p>
      </w:tc>
      <w:tc>
        <w:tcPr>
          <w:tcW w:w="1980" w:type="dxa"/>
          <w:shd w:val="clear" w:color="auto" w:fill="000000"/>
          <w:vAlign w:val="center"/>
        </w:tcPr>
        <w:p w:rsidR="00A30B17" w:rsidRPr="004557A4" w:rsidRDefault="00A30B17" w:rsidP="00A30B17">
          <w:pPr>
            <w:jc w:val="center"/>
            <w:rPr>
              <w:b/>
              <w:bCs/>
            </w:rPr>
          </w:pPr>
          <w:r>
            <w:rPr>
              <w:b/>
              <w:bCs/>
            </w:rPr>
            <w:t># CCL1</w:t>
          </w:r>
        </w:p>
      </w:tc>
    </w:tr>
  </w:tbl>
  <w:p w:rsidR="00A30B17" w:rsidRDefault="00A30B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26C"/>
    <w:multiLevelType w:val="hybridMultilevel"/>
    <w:tmpl w:val="73E0BC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646"/>
    <w:multiLevelType w:val="hybridMultilevel"/>
    <w:tmpl w:val="F5A0BD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2FF7"/>
    <w:multiLevelType w:val="hybridMultilevel"/>
    <w:tmpl w:val="5762BC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25F7A"/>
    <w:multiLevelType w:val="hybridMultilevel"/>
    <w:tmpl w:val="1660A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32BC"/>
    <w:multiLevelType w:val="hybridMultilevel"/>
    <w:tmpl w:val="8256C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17C76"/>
    <w:multiLevelType w:val="hybridMultilevel"/>
    <w:tmpl w:val="FCD415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8131D"/>
    <w:multiLevelType w:val="hybridMultilevel"/>
    <w:tmpl w:val="FDE600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83D3B"/>
    <w:rsid w:val="00020E89"/>
    <w:rsid w:val="0002183B"/>
    <w:rsid w:val="00033B4A"/>
    <w:rsid w:val="000C7254"/>
    <w:rsid w:val="001162FA"/>
    <w:rsid w:val="00174552"/>
    <w:rsid w:val="00291B18"/>
    <w:rsid w:val="002C349C"/>
    <w:rsid w:val="002D4475"/>
    <w:rsid w:val="002E0DCA"/>
    <w:rsid w:val="00304EF6"/>
    <w:rsid w:val="003579AE"/>
    <w:rsid w:val="00383D3B"/>
    <w:rsid w:val="00427A89"/>
    <w:rsid w:val="004B6508"/>
    <w:rsid w:val="004F6E8C"/>
    <w:rsid w:val="005704A1"/>
    <w:rsid w:val="00573472"/>
    <w:rsid w:val="005A4EAD"/>
    <w:rsid w:val="005B5C28"/>
    <w:rsid w:val="005C3664"/>
    <w:rsid w:val="006102FD"/>
    <w:rsid w:val="00630696"/>
    <w:rsid w:val="00647519"/>
    <w:rsid w:val="006A6DC7"/>
    <w:rsid w:val="006F328E"/>
    <w:rsid w:val="007464C1"/>
    <w:rsid w:val="0076628D"/>
    <w:rsid w:val="007D3537"/>
    <w:rsid w:val="00842714"/>
    <w:rsid w:val="00844977"/>
    <w:rsid w:val="008834DB"/>
    <w:rsid w:val="008874EF"/>
    <w:rsid w:val="00915A09"/>
    <w:rsid w:val="00982F4F"/>
    <w:rsid w:val="009F644C"/>
    <w:rsid w:val="00A00BA9"/>
    <w:rsid w:val="00A12891"/>
    <w:rsid w:val="00A30B17"/>
    <w:rsid w:val="00AE383E"/>
    <w:rsid w:val="00AF331E"/>
    <w:rsid w:val="00B01B99"/>
    <w:rsid w:val="00B201D1"/>
    <w:rsid w:val="00B73999"/>
    <w:rsid w:val="00C64B81"/>
    <w:rsid w:val="00C728B6"/>
    <w:rsid w:val="00C72AD6"/>
    <w:rsid w:val="00CC77A9"/>
    <w:rsid w:val="00D21F44"/>
    <w:rsid w:val="00D62EF5"/>
    <w:rsid w:val="00D63820"/>
    <w:rsid w:val="00D739C2"/>
    <w:rsid w:val="00E245D9"/>
    <w:rsid w:val="00E61956"/>
    <w:rsid w:val="00EA2E18"/>
    <w:rsid w:val="00EF5C27"/>
    <w:rsid w:val="00F361A2"/>
    <w:rsid w:val="00F75511"/>
    <w:rsid w:val="00F76143"/>
    <w:rsid w:val="00FC581B"/>
    <w:rsid w:val="00FD6E3C"/>
    <w:rsid w:val="00FE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D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1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1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956"/>
  </w:style>
  <w:style w:type="paragraph" w:styleId="Pieddepage">
    <w:name w:val="footer"/>
    <w:basedOn w:val="Normal"/>
    <w:link w:val="PieddepageCar"/>
    <w:uiPriority w:val="99"/>
    <w:unhideWhenUsed/>
    <w:rsid w:val="00E61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956"/>
  </w:style>
  <w:style w:type="table" w:styleId="Grilledutableau">
    <w:name w:val="Table Grid"/>
    <w:basedOn w:val="TableauNormal"/>
    <w:uiPriority w:val="59"/>
    <w:rsid w:val="004B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42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D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1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1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956"/>
  </w:style>
  <w:style w:type="paragraph" w:styleId="Pieddepage">
    <w:name w:val="footer"/>
    <w:basedOn w:val="Normal"/>
    <w:link w:val="PieddepageCar"/>
    <w:uiPriority w:val="99"/>
    <w:unhideWhenUsed/>
    <w:rsid w:val="00E61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956"/>
  </w:style>
  <w:style w:type="table" w:styleId="Grilledutableau">
    <w:name w:val="Table Grid"/>
    <w:basedOn w:val="TableauNormal"/>
    <w:uiPriority w:val="59"/>
    <w:rsid w:val="004B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2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xtranet.santemonteregie.qc.ca/affaires-medicales-professionnelles/ordonnances/index.f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oine.mathieu.piotte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tranet.santemonteregie.qc.ca/affaires-medicales-professionnelles/ordonnances/index.f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oine.mathieu.piotte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2599-8D37-4DEA-8305-BE03DB4B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Pierre-De Saurel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Équipe informatique</dc:creator>
  <cp:lastModifiedBy>Eric</cp:lastModifiedBy>
  <cp:revision>2</cp:revision>
  <cp:lastPrinted>2018-02-12T17:57:00Z</cp:lastPrinted>
  <dcterms:created xsi:type="dcterms:W3CDTF">2018-12-01T17:59:00Z</dcterms:created>
  <dcterms:modified xsi:type="dcterms:W3CDTF">2018-12-01T17:59:00Z</dcterms:modified>
</cp:coreProperties>
</file>